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7D7" w:rsidRDefault="009E2704" w:rsidP="00E907D7">
      <w:pPr>
        <w:jc w:val="center"/>
        <w:rPr>
          <w:b/>
          <w:color w:val="000000"/>
          <w:sz w:val="32"/>
          <w:szCs w:val="32"/>
        </w:rPr>
      </w:pPr>
      <w:r w:rsidRPr="009E2704">
        <w:rPr>
          <w:b/>
          <w:color w:val="000000"/>
          <w:sz w:val="32"/>
          <w:szCs w:val="32"/>
        </w:rPr>
        <w:t>Anexă la Hotărârea Consiliului Local privind aprobarea</w:t>
      </w:r>
      <w:r w:rsidR="00E907D7">
        <w:rPr>
          <w:b/>
          <w:color w:val="000000"/>
          <w:sz w:val="32"/>
          <w:szCs w:val="32"/>
        </w:rPr>
        <w:t xml:space="preserve"> </w:t>
      </w:r>
    </w:p>
    <w:p w:rsidR="00E907D7" w:rsidRPr="003C7BAA" w:rsidRDefault="00E907D7" w:rsidP="00E907D7">
      <w:pPr>
        <w:jc w:val="center"/>
        <w:rPr>
          <w:b/>
          <w:sz w:val="28"/>
          <w:szCs w:val="28"/>
        </w:rPr>
      </w:pPr>
      <w:r w:rsidRPr="003C7BAA">
        <w:rPr>
          <w:b/>
          <w:color w:val="000000"/>
          <w:sz w:val="28"/>
          <w:szCs w:val="28"/>
        </w:rPr>
        <w:t>STUDIULUI DE FEZABILITATE</w:t>
      </w:r>
      <w:r w:rsidR="009E2704" w:rsidRPr="003C7BAA">
        <w:rPr>
          <w:b/>
          <w:sz w:val="28"/>
          <w:szCs w:val="28"/>
        </w:rPr>
        <w:t xml:space="preserve"> </w:t>
      </w:r>
    </w:p>
    <w:p w:rsidR="00E907D7" w:rsidRDefault="009E2704" w:rsidP="00E907D7">
      <w:pPr>
        <w:jc w:val="center"/>
        <w:rPr>
          <w:b/>
          <w:sz w:val="32"/>
          <w:szCs w:val="32"/>
        </w:rPr>
      </w:pPr>
      <w:r w:rsidRPr="009E2704">
        <w:rPr>
          <w:b/>
          <w:sz w:val="32"/>
          <w:szCs w:val="32"/>
        </w:rPr>
        <w:t xml:space="preserve">pentru obiectivul de investiţii: </w:t>
      </w:r>
    </w:p>
    <w:p w:rsidR="00E907D7" w:rsidRDefault="00E907D7" w:rsidP="00E907D7">
      <w:pPr>
        <w:jc w:val="center"/>
        <w:rPr>
          <w:b/>
          <w:sz w:val="32"/>
          <w:szCs w:val="32"/>
        </w:rPr>
      </w:pPr>
    </w:p>
    <w:p w:rsidR="00E907D7" w:rsidRPr="00F00642" w:rsidRDefault="00E907D7" w:rsidP="00E907D7">
      <w:pPr>
        <w:jc w:val="center"/>
        <w:rPr>
          <w:b/>
          <w:sz w:val="24"/>
          <w:szCs w:val="24"/>
          <w:lang w:val="fr-FR"/>
        </w:rPr>
      </w:pPr>
      <w:r w:rsidRPr="00F00642">
        <w:rPr>
          <w:b/>
          <w:sz w:val="24"/>
          <w:szCs w:val="24"/>
          <w:lang w:val="fr-FR"/>
        </w:rPr>
        <w:t xml:space="preserve">AMENAJAREA UNOR  TERENURI DE SPORT IN </w:t>
      </w:r>
    </w:p>
    <w:p w:rsidR="00E907D7" w:rsidRPr="00E907D7" w:rsidRDefault="00E907D7" w:rsidP="00E907D7">
      <w:pPr>
        <w:jc w:val="center"/>
        <w:rPr>
          <w:b/>
          <w:color w:val="FF0000"/>
          <w:sz w:val="24"/>
          <w:szCs w:val="24"/>
          <w:lang w:val="en-US"/>
        </w:rPr>
      </w:pPr>
      <w:r w:rsidRPr="00E907D7">
        <w:rPr>
          <w:b/>
          <w:sz w:val="24"/>
          <w:szCs w:val="24"/>
          <w:lang w:val="en-US"/>
        </w:rPr>
        <w:t>CARTIERUL CIUCULUI, MUNICIPIUL SFANTU GHEORGHE</w:t>
      </w:r>
      <w:r w:rsidRPr="00E907D7">
        <w:rPr>
          <w:b/>
          <w:color w:val="FF0000"/>
          <w:sz w:val="24"/>
          <w:szCs w:val="24"/>
          <w:lang w:val="en-US"/>
        </w:rPr>
        <w:t xml:space="preserve"> </w:t>
      </w:r>
    </w:p>
    <w:p w:rsidR="00E907D7" w:rsidRDefault="00E907D7" w:rsidP="00E907D7">
      <w:pPr>
        <w:jc w:val="center"/>
        <w:rPr>
          <w:b/>
          <w:sz w:val="24"/>
          <w:szCs w:val="24"/>
        </w:rPr>
      </w:pPr>
      <w:r w:rsidRPr="00B4388B">
        <w:rPr>
          <w:b/>
          <w:sz w:val="24"/>
          <w:szCs w:val="24"/>
        </w:rPr>
        <w:t>JUDETUL COVASNA</w:t>
      </w:r>
    </w:p>
    <w:p w:rsidR="007F7375" w:rsidRPr="003C7BAA" w:rsidRDefault="007F7375" w:rsidP="007F7375">
      <w:pPr>
        <w:pStyle w:val="Title"/>
        <w:rPr>
          <w:rFonts w:ascii="Times New Roman" w:hAnsi="Times New Roman"/>
          <w:color w:val="000000"/>
          <w:lang w:val="hu-HU"/>
        </w:rPr>
      </w:pPr>
    </w:p>
    <w:p w:rsidR="007F7375" w:rsidRPr="003C7BAA" w:rsidRDefault="007F7375" w:rsidP="007F7375">
      <w:pPr>
        <w:rPr>
          <w:color w:val="000000"/>
        </w:rPr>
      </w:pPr>
    </w:p>
    <w:p w:rsidR="00F718C9" w:rsidRPr="003C7BAA" w:rsidRDefault="00043C00">
      <w:pPr>
        <w:jc w:val="both"/>
        <w:rPr>
          <w:b/>
          <w:sz w:val="24"/>
          <w:szCs w:val="24"/>
        </w:rPr>
      </w:pPr>
      <w:r w:rsidRPr="003C7BAA">
        <w:rPr>
          <w:b/>
          <w:sz w:val="24"/>
          <w:szCs w:val="24"/>
        </w:rPr>
        <w:t>1</w:t>
      </w:r>
      <w:r w:rsidR="00F718C9" w:rsidRPr="003C7BAA">
        <w:rPr>
          <w:b/>
          <w:sz w:val="24"/>
          <w:szCs w:val="24"/>
        </w:rPr>
        <w:t xml:space="preserve">. </w:t>
      </w:r>
      <w:r w:rsidR="00150FF7" w:rsidRPr="003C7BAA">
        <w:rPr>
          <w:b/>
          <w:sz w:val="24"/>
          <w:szCs w:val="24"/>
        </w:rPr>
        <w:t>INFORMAŢII</w:t>
      </w:r>
      <w:r w:rsidR="00F718C9" w:rsidRPr="003C7BAA">
        <w:rPr>
          <w:b/>
          <w:sz w:val="24"/>
          <w:szCs w:val="24"/>
        </w:rPr>
        <w:t xml:space="preserve"> GENERALE </w:t>
      </w:r>
      <w:r w:rsidR="00150FF7" w:rsidRPr="003C7BAA">
        <w:rPr>
          <w:b/>
          <w:sz w:val="24"/>
          <w:szCs w:val="24"/>
        </w:rPr>
        <w:t>PRIVIND OBIECTIVUL DE INVESTIŢII</w:t>
      </w:r>
    </w:p>
    <w:p w:rsidR="00F718C9" w:rsidRPr="003C7BAA" w:rsidRDefault="00F718C9">
      <w:pPr>
        <w:jc w:val="both"/>
        <w:rPr>
          <w:b/>
          <w:sz w:val="24"/>
          <w:u w:val="single"/>
        </w:rPr>
      </w:pPr>
    </w:p>
    <w:p w:rsidR="00E907D7" w:rsidRPr="003C7BAA" w:rsidRDefault="00F718C9" w:rsidP="0095723F">
      <w:pPr>
        <w:numPr>
          <w:ilvl w:val="1"/>
          <w:numId w:val="8"/>
        </w:numPr>
        <w:jc w:val="both"/>
        <w:rPr>
          <w:sz w:val="24"/>
        </w:rPr>
      </w:pPr>
      <w:r w:rsidRPr="003C7BAA">
        <w:rPr>
          <w:sz w:val="24"/>
        </w:rPr>
        <w:t xml:space="preserve">Denumirea </w:t>
      </w:r>
      <w:r w:rsidR="00DF76E0" w:rsidRPr="003C7BAA">
        <w:rPr>
          <w:sz w:val="24"/>
        </w:rPr>
        <w:t>obiectivului de investiţie</w:t>
      </w:r>
      <w:r w:rsidRPr="003C7BAA">
        <w:rPr>
          <w:sz w:val="24"/>
        </w:rPr>
        <w:t>:</w:t>
      </w:r>
    </w:p>
    <w:p w:rsidR="00E907D7" w:rsidRPr="003C7BAA" w:rsidRDefault="00E907D7" w:rsidP="00E907D7">
      <w:pPr>
        <w:pStyle w:val="ListParagraph"/>
        <w:ind w:left="450"/>
        <w:rPr>
          <w:b/>
          <w:sz w:val="24"/>
          <w:szCs w:val="24"/>
          <w:lang w:val="ro-RO"/>
        </w:rPr>
      </w:pPr>
    </w:p>
    <w:p w:rsidR="00E907D7" w:rsidRPr="003C7BAA" w:rsidRDefault="00E907D7" w:rsidP="00E907D7">
      <w:pPr>
        <w:pStyle w:val="ListParagraph"/>
        <w:ind w:left="450"/>
        <w:rPr>
          <w:b/>
          <w:sz w:val="24"/>
          <w:szCs w:val="24"/>
          <w:lang w:val="ro-RO"/>
        </w:rPr>
      </w:pPr>
      <w:r w:rsidRPr="003C7BAA">
        <w:rPr>
          <w:b/>
          <w:sz w:val="24"/>
          <w:szCs w:val="24"/>
          <w:lang w:val="ro-RO"/>
        </w:rPr>
        <w:t xml:space="preserve">AMENAJAREA UNOR  TERENURI DE SPORT IN </w:t>
      </w:r>
    </w:p>
    <w:p w:rsidR="00E907D7" w:rsidRPr="003C7BAA" w:rsidRDefault="00E907D7" w:rsidP="00E907D7">
      <w:pPr>
        <w:pStyle w:val="ListParagraph"/>
        <w:ind w:left="450"/>
        <w:rPr>
          <w:b/>
          <w:color w:val="FF0000"/>
          <w:sz w:val="24"/>
          <w:szCs w:val="24"/>
          <w:lang w:val="ro-RO"/>
        </w:rPr>
      </w:pPr>
      <w:r w:rsidRPr="003C7BAA">
        <w:rPr>
          <w:b/>
          <w:sz w:val="24"/>
          <w:szCs w:val="24"/>
          <w:lang w:val="ro-RO"/>
        </w:rPr>
        <w:t>CARTIERUL CIUCULUI, MUNICIPIUL SFANTU GHEORGHE</w:t>
      </w:r>
      <w:r w:rsidRPr="003C7BAA">
        <w:rPr>
          <w:b/>
          <w:color w:val="FF0000"/>
          <w:sz w:val="24"/>
          <w:szCs w:val="24"/>
          <w:lang w:val="ro-RO"/>
        </w:rPr>
        <w:t xml:space="preserve"> </w:t>
      </w:r>
    </w:p>
    <w:p w:rsidR="00E907D7" w:rsidRPr="003C7BAA" w:rsidRDefault="00E907D7" w:rsidP="00E907D7">
      <w:pPr>
        <w:pStyle w:val="ListParagraph"/>
        <w:ind w:left="450"/>
        <w:rPr>
          <w:b/>
          <w:sz w:val="24"/>
          <w:szCs w:val="24"/>
        </w:rPr>
      </w:pPr>
      <w:r w:rsidRPr="003C7BAA">
        <w:rPr>
          <w:b/>
          <w:sz w:val="24"/>
          <w:szCs w:val="24"/>
        </w:rPr>
        <w:t>JUDETUL COVASNA</w:t>
      </w:r>
    </w:p>
    <w:p w:rsidR="00150FF7" w:rsidRPr="003C7BAA" w:rsidRDefault="00F718C9" w:rsidP="00E907D7">
      <w:pPr>
        <w:ind w:left="720"/>
        <w:jc w:val="both"/>
        <w:rPr>
          <w:sz w:val="24"/>
        </w:rPr>
      </w:pPr>
      <w:r w:rsidRPr="003C7BAA">
        <w:rPr>
          <w:sz w:val="24"/>
        </w:rPr>
        <w:tab/>
      </w:r>
    </w:p>
    <w:p w:rsidR="007F7375" w:rsidRPr="003C7BAA" w:rsidRDefault="00150FF7" w:rsidP="007F7375">
      <w:pPr>
        <w:ind w:left="4320" w:hanging="4320"/>
        <w:jc w:val="both"/>
        <w:rPr>
          <w:b/>
          <w:i/>
          <w:sz w:val="24"/>
        </w:rPr>
      </w:pPr>
      <w:r w:rsidRPr="003C7BAA">
        <w:rPr>
          <w:sz w:val="24"/>
        </w:rPr>
        <w:t>1.2. Ordonator principal de credite/investitor :</w:t>
      </w:r>
    </w:p>
    <w:p w:rsidR="00150FF7" w:rsidRPr="003C7BAA" w:rsidRDefault="00150FF7" w:rsidP="00452FBC">
      <w:pPr>
        <w:ind w:left="1418" w:hanging="1418"/>
        <w:jc w:val="both"/>
        <w:rPr>
          <w:sz w:val="24"/>
        </w:rPr>
      </w:pPr>
      <w:r w:rsidRPr="003C7BAA">
        <w:rPr>
          <w:b/>
          <w:i/>
          <w:sz w:val="24"/>
        </w:rPr>
        <w:tab/>
      </w:r>
      <w:r w:rsidRPr="003C7BAA">
        <w:rPr>
          <w:sz w:val="24"/>
        </w:rPr>
        <w:t xml:space="preserve">- </w:t>
      </w:r>
      <w:r w:rsidR="00E907D7" w:rsidRPr="003C7BAA">
        <w:rPr>
          <w:sz w:val="24"/>
        </w:rPr>
        <w:t>Municipiul Sfantu Gheorghe</w:t>
      </w:r>
      <w:r w:rsidR="00452FBC" w:rsidRPr="003C7BAA">
        <w:rPr>
          <w:color w:val="FF0000"/>
          <w:sz w:val="24"/>
        </w:rPr>
        <w:t xml:space="preserve"> </w:t>
      </w:r>
    </w:p>
    <w:p w:rsidR="00BB69A7" w:rsidRPr="003C7BAA" w:rsidRDefault="00BB69A7" w:rsidP="007F7375">
      <w:pPr>
        <w:ind w:left="4320" w:hanging="4320"/>
        <w:jc w:val="both"/>
        <w:rPr>
          <w:b/>
          <w:i/>
          <w:sz w:val="24"/>
        </w:rPr>
      </w:pPr>
    </w:p>
    <w:p w:rsidR="00150FF7" w:rsidRPr="003C7BAA" w:rsidRDefault="00150FF7" w:rsidP="00150FF7">
      <w:pPr>
        <w:ind w:left="4320" w:hanging="4320"/>
        <w:jc w:val="both"/>
        <w:rPr>
          <w:b/>
          <w:i/>
          <w:sz w:val="24"/>
        </w:rPr>
      </w:pPr>
      <w:r w:rsidRPr="003C7BAA">
        <w:rPr>
          <w:sz w:val="24"/>
        </w:rPr>
        <w:t>1.3. Ordonator de credite (secundar/terţiar) :</w:t>
      </w:r>
    </w:p>
    <w:p w:rsidR="00150FF7" w:rsidRPr="003C7BAA" w:rsidRDefault="00150FF7" w:rsidP="00150FF7">
      <w:pPr>
        <w:ind w:left="1418" w:hanging="1418"/>
        <w:jc w:val="both"/>
        <w:rPr>
          <w:sz w:val="24"/>
        </w:rPr>
      </w:pPr>
      <w:r w:rsidRPr="003C7BAA">
        <w:rPr>
          <w:b/>
          <w:i/>
          <w:sz w:val="24"/>
        </w:rPr>
        <w:tab/>
      </w:r>
      <w:r w:rsidRPr="003C7BAA">
        <w:rPr>
          <w:sz w:val="24"/>
        </w:rPr>
        <w:t>- nu e cazul</w:t>
      </w:r>
    </w:p>
    <w:p w:rsidR="00150FF7" w:rsidRPr="003C7BAA" w:rsidRDefault="00150FF7" w:rsidP="007F7375">
      <w:pPr>
        <w:jc w:val="both"/>
        <w:rPr>
          <w:sz w:val="24"/>
        </w:rPr>
      </w:pPr>
    </w:p>
    <w:p w:rsidR="00150FF7" w:rsidRPr="003C7BAA" w:rsidRDefault="00150FF7" w:rsidP="00150FF7">
      <w:pPr>
        <w:jc w:val="both"/>
        <w:rPr>
          <w:sz w:val="24"/>
        </w:rPr>
      </w:pPr>
      <w:r w:rsidRPr="003C7BAA">
        <w:rPr>
          <w:sz w:val="24"/>
        </w:rPr>
        <w:t>1.4. Beneficiarul investiţiei :</w:t>
      </w:r>
      <w:r w:rsidRPr="003C7BAA">
        <w:rPr>
          <w:sz w:val="24"/>
        </w:rPr>
        <w:tab/>
      </w:r>
      <w:r w:rsidRPr="003C7BAA">
        <w:rPr>
          <w:sz w:val="24"/>
        </w:rPr>
        <w:tab/>
      </w:r>
    </w:p>
    <w:p w:rsidR="00452FBC" w:rsidRPr="003C7BAA" w:rsidRDefault="00150FF7" w:rsidP="00452FBC">
      <w:pPr>
        <w:ind w:left="1418"/>
        <w:jc w:val="both"/>
        <w:rPr>
          <w:sz w:val="24"/>
        </w:rPr>
      </w:pPr>
      <w:r w:rsidRPr="003C7BAA">
        <w:rPr>
          <w:sz w:val="24"/>
        </w:rPr>
        <w:t xml:space="preserve">- </w:t>
      </w:r>
      <w:r w:rsidR="00AA27B4" w:rsidRPr="003C7BAA">
        <w:rPr>
          <w:sz w:val="24"/>
        </w:rPr>
        <w:t>Municipiul Sfântu Gheorghe</w:t>
      </w:r>
      <w:r w:rsidR="00452FBC" w:rsidRPr="003C7BAA">
        <w:rPr>
          <w:sz w:val="24"/>
        </w:rPr>
        <w:t xml:space="preserve"> </w:t>
      </w:r>
    </w:p>
    <w:p w:rsidR="00150FF7" w:rsidRPr="003C7BAA" w:rsidRDefault="00150FF7" w:rsidP="007F7375">
      <w:pPr>
        <w:jc w:val="both"/>
        <w:rPr>
          <w:sz w:val="24"/>
        </w:rPr>
      </w:pPr>
    </w:p>
    <w:p w:rsidR="00150FF7" w:rsidRPr="003C7BAA" w:rsidRDefault="007F7375" w:rsidP="007F7375">
      <w:pPr>
        <w:jc w:val="both"/>
        <w:rPr>
          <w:sz w:val="24"/>
        </w:rPr>
      </w:pPr>
      <w:r w:rsidRPr="003C7BAA">
        <w:rPr>
          <w:sz w:val="24"/>
        </w:rPr>
        <w:t>1.5.</w:t>
      </w:r>
      <w:r w:rsidR="00F718C9" w:rsidRPr="003C7BAA">
        <w:rPr>
          <w:sz w:val="24"/>
        </w:rPr>
        <w:t>Elaborator</w:t>
      </w:r>
      <w:r w:rsidR="00BB69A7" w:rsidRPr="003C7BAA">
        <w:rPr>
          <w:sz w:val="24"/>
        </w:rPr>
        <w:t xml:space="preserve">ul </w:t>
      </w:r>
      <w:r w:rsidR="00971346" w:rsidRPr="003C7BAA">
        <w:rPr>
          <w:sz w:val="24"/>
        </w:rPr>
        <w:t>documentaţiei</w:t>
      </w:r>
      <w:r w:rsidR="00150FF7" w:rsidRPr="003C7BAA">
        <w:rPr>
          <w:sz w:val="24"/>
        </w:rPr>
        <w:t xml:space="preserve"> de avizare a lucrărilor de intervenţie </w:t>
      </w:r>
      <w:r w:rsidR="00F718C9" w:rsidRPr="003C7BAA">
        <w:rPr>
          <w:sz w:val="24"/>
        </w:rPr>
        <w:t>:</w:t>
      </w:r>
      <w:r w:rsidR="00F718C9" w:rsidRPr="003C7BAA">
        <w:rPr>
          <w:sz w:val="24"/>
        </w:rPr>
        <w:tab/>
      </w:r>
      <w:r w:rsidR="00E20D33" w:rsidRPr="003C7BAA">
        <w:rPr>
          <w:sz w:val="24"/>
        </w:rPr>
        <w:tab/>
      </w:r>
    </w:p>
    <w:p w:rsidR="00F718C9" w:rsidRPr="003C7BAA" w:rsidRDefault="00150FF7" w:rsidP="00150FF7">
      <w:pPr>
        <w:ind w:left="720" w:firstLine="720"/>
        <w:jc w:val="both"/>
        <w:rPr>
          <w:sz w:val="24"/>
        </w:rPr>
      </w:pPr>
      <w:r w:rsidRPr="003C7BAA">
        <w:rPr>
          <w:sz w:val="24"/>
        </w:rPr>
        <w:t xml:space="preserve">- </w:t>
      </w:r>
      <w:r w:rsidR="00E907D7" w:rsidRPr="003C7BAA">
        <w:rPr>
          <w:sz w:val="24"/>
        </w:rPr>
        <w:t>Birou Individual de Arhitectura Florea Stela,</w:t>
      </w:r>
      <w:r w:rsidR="00F718C9" w:rsidRPr="003C7BAA">
        <w:rPr>
          <w:sz w:val="24"/>
        </w:rPr>
        <w:t xml:space="preserve">  Sf.Gheorghe</w:t>
      </w:r>
    </w:p>
    <w:p w:rsidR="00F718C9" w:rsidRPr="003C7BAA" w:rsidRDefault="00F718C9">
      <w:pPr>
        <w:jc w:val="both"/>
        <w:rPr>
          <w:sz w:val="24"/>
        </w:rPr>
      </w:pPr>
    </w:p>
    <w:p w:rsidR="007F7375" w:rsidRPr="003C7BAA" w:rsidRDefault="007F7375">
      <w:pPr>
        <w:jc w:val="both"/>
        <w:rPr>
          <w:sz w:val="24"/>
        </w:rPr>
      </w:pPr>
    </w:p>
    <w:p w:rsidR="00150FF7" w:rsidRPr="003C7BAA" w:rsidRDefault="00150FF7" w:rsidP="00150FF7">
      <w:pPr>
        <w:overflowPunct w:val="0"/>
        <w:autoSpaceDE w:val="0"/>
        <w:autoSpaceDN w:val="0"/>
        <w:adjustRightInd w:val="0"/>
        <w:jc w:val="both"/>
        <w:textAlignment w:val="baseline"/>
        <w:rPr>
          <w:b/>
          <w:sz w:val="24"/>
          <w:szCs w:val="24"/>
        </w:rPr>
      </w:pPr>
      <w:r w:rsidRPr="003C7BAA">
        <w:rPr>
          <w:b/>
          <w:sz w:val="24"/>
          <w:szCs w:val="24"/>
        </w:rPr>
        <w:t xml:space="preserve">2. SITUAŢIA EXISTENTĂ ŞI NECESITATEA REALIZĂRII LUCRĂRILOR DE </w:t>
      </w:r>
    </w:p>
    <w:p w:rsidR="0003570B" w:rsidRPr="003C7BAA" w:rsidRDefault="00150FF7" w:rsidP="00150FF7">
      <w:pPr>
        <w:overflowPunct w:val="0"/>
        <w:autoSpaceDE w:val="0"/>
        <w:autoSpaceDN w:val="0"/>
        <w:adjustRightInd w:val="0"/>
        <w:jc w:val="both"/>
        <w:textAlignment w:val="baseline"/>
        <w:rPr>
          <w:b/>
          <w:sz w:val="24"/>
          <w:szCs w:val="24"/>
        </w:rPr>
      </w:pPr>
      <w:r w:rsidRPr="003C7BAA">
        <w:rPr>
          <w:b/>
          <w:sz w:val="24"/>
          <w:szCs w:val="24"/>
        </w:rPr>
        <w:t xml:space="preserve">    INTERVENŢIE</w:t>
      </w:r>
    </w:p>
    <w:p w:rsidR="00206A91" w:rsidRPr="003C7BAA" w:rsidRDefault="00206A91" w:rsidP="007C4FF3">
      <w:pPr>
        <w:overflowPunct w:val="0"/>
        <w:autoSpaceDE w:val="0"/>
        <w:autoSpaceDN w:val="0"/>
        <w:adjustRightInd w:val="0"/>
        <w:jc w:val="both"/>
        <w:textAlignment w:val="baseline"/>
        <w:rPr>
          <w:b/>
          <w:sz w:val="24"/>
          <w:szCs w:val="24"/>
        </w:rPr>
      </w:pPr>
    </w:p>
    <w:p w:rsidR="007F7375" w:rsidRPr="003C7BAA" w:rsidRDefault="00196C65" w:rsidP="007F7375">
      <w:pPr>
        <w:ind w:left="720"/>
        <w:rPr>
          <w:b/>
          <w:i/>
          <w:sz w:val="24"/>
          <w:u w:val="single"/>
        </w:rPr>
      </w:pPr>
      <w:r w:rsidRPr="003C7BAA">
        <w:rPr>
          <w:b/>
          <w:i/>
          <w:sz w:val="24"/>
          <w:u w:val="single"/>
        </w:rPr>
        <w:t>2</w:t>
      </w:r>
      <w:r w:rsidR="007F7375" w:rsidRPr="003C7BAA">
        <w:rPr>
          <w:b/>
          <w:i/>
          <w:sz w:val="24"/>
          <w:u w:val="single"/>
        </w:rPr>
        <w:t>.1.</w:t>
      </w:r>
      <w:r w:rsidR="00EE7274" w:rsidRPr="003C7BAA">
        <w:rPr>
          <w:b/>
          <w:i/>
          <w:sz w:val="24"/>
          <w:u w:val="single"/>
        </w:rPr>
        <w:t xml:space="preserve"> P</w:t>
      </w:r>
      <w:r w:rsidR="00150FF7" w:rsidRPr="003C7BAA">
        <w:rPr>
          <w:b/>
          <w:i/>
          <w:sz w:val="24"/>
          <w:u w:val="single"/>
        </w:rPr>
        <w:t>rezentarea contextului : politici, strategii, legislaţie, acorduri relevante</w:t>
      </w:r>
      <w:r w:rsidR="00EE7274" w:rsidRPr="003C7BAA">
        <w:rPr>
          <w:b/>
          <w:i/>
          <w:sz w:val="24"/>
          <w:u w:val="single"/>
        </w:rPr>
        <w:t>, structuri instituţionale şi financiare</w:t>
      </w:r>
    </w:p>
    <w:p w:rsidR="00E907D7" w:rsidRPr="00B34367" w:rsidRDefault="00E907D7" w:rsidP="007F7375">
      <w:pPr>
        <w:ind w:left="720"/>
        <w:rPr>
          <w:rFonts w:ascii="Cambria" w:hAnsi="Cambria"/>
          <w:b/>
          <w:i/>
          <w:sz w:val="24"/>
          <w:u w:val="single"/>
        </w:rPr>
      </w:pPr>
    </w:p>
    <w:p w:rsidR="00E907D7" w:rsidRPr="00F00642" w:rsidRDefault="00873F9A" w:rsidP="00E907D7">
      <w:pPr>
        <w:spacing w:after="120"/>
        <w:jc w:val="both"/>
        <w:rPr>
          <w:sz w:val="24"/>
          <w:szCs w:val="24"/>
          <w:lang w:val="fr-FR"/>
        </w:rPr>
      </w:pPr>
      <w:r>
        <w:rPr>
          <w:rFonts w:ascii="Arial" w:hAnsi="Arial" w:cs="Arial"/>
          <w:sz w:val="24"/>
          <w:szCs w:val="24"/>
        </w:rPr>
        <w:tab/>
      </w:r>
      <w:r w:rsidR="00E907D7" w:rsidRPr="00E907D7">
        <w:rPr>
          <w:sz w:val="24"/>
          <w:szCs w:val="24"/>
        </w:rPr>
        <w:t xml:space="preserve">Strategia de dezvoltare a municipiului Sfantu Gheorghe prevede ca prioritate asigurarea cadrului necesar desfasurarii activitatilor de dezvoltare fizica  şi a abilităţilor motoriale ale copiilor , tinerilor, locuitorilor de varste diferite, ca mod de dezvoltare persoanala si de comunicare. </w:t>
      </w:r>
      <w:r w:rsidR="00E907D7">
        <w:rPr>
          <w:sz w:val="24"/>
          <w:szCs w:val="24"/>
          <w:lang w:val="fr-FR"/>
        </w:rPr>
        <w:t xml:space="preserve">Politica urbana a municipiului este deschisa spre dezvoltare si sustine toate acele demersuri care au ca </w:t>
      </w:r>
      <w:r w:rsidR="00E907D7" w:rsidRPr="00F00642">
        <w:rPr>
          <w:sz w:val="24"/>
          <w:szCs w:val="24"/>
          <w:lang w:val="fr-FR"/>
        </w:rPr>
        <w:t>finalitate cresterea nivelului de trai al cetatenilor sai.</w:t>
      </w:r>
    </w:p>
    <w:p w:rsidR="00E907D7" w:rsidRPr="00F00642" w:rsidRDefault="00E907D7" w:rsidP="00E907D7">
      <w:pPr>
        <w:spacing w:after="120"/>
        <w:jc w:val="both"/>
        <w:rPr>
          <w:sz w:val="24"/>
          <w:szCs w:val="24"/>
          <w:lang w:val="fr-FR"/>
        </w:rPr>
      </w:pPr>
      <w:r w:rsidRPr="00F00642">
        <w:rPr>
          <w:sz w:val="24"/>
          <w:szCs w:val="24"/>
          <w:lang w:val="fr-FR"/>
        </w:rPr>
        <w:t>Conform Atlasului Zonelor Urbane Marginalizate din Romania, in Regiunea Centru, 4,3 % din populatia rezidenta traieste in zone marginalizate. Marginalizarea in zone urbane, potrivit datelor recensamantului din anul 2011 este de 6,29 % in municipiul Sfantu Gheorghe, reprezentata de doua arii urbane identificate :</w:t>
      </w:r>
    </w:p>
    <w:p w:rsidR="00E907D7" w:rsidRPr="00F00642" w:rsidRDefault="00E907D7" w:rsidP="00E907D7">
      <w:pPr>
        <w:spacing w:after="120"/>
        <w:jc w:val="both"/>
        <w:rPr>
          <w:sz w:val="24"/>
          <w:szCs w:val="24"/>
          <w:lang w:val="fr-FR"/>
        </w:rPr>
      </w:pPr>
      <w:r w:rsidRPr="00F00642">
        <w:rPr>
          <w:sz w:val="24"/>
          <w:szCs w:val="24"/>
          <w:lang w:val="fr-FR"/>
        </w:rPr>
        <w:t>Cartierul Ciucului, zona de tip ghetou cu blocuri, cu o populatie azi, de 4.000 de rezidenti.</w:t>
      </w:r>
    </w:p>
    <w:p w:rsidR="00E907D7" w:rsidRPr="00F00642" w:rsidRDefault="00E907D7" w:rsidP="00E907D7">
      <w:pPr>
        <w:spacing w:after="120"/>
        <w:jc w:val="both"/>
        <w:rPr>
          <w:sz w:val="24"/>
          <w:szCs w:val="24"/>
          <w:lang w:val="fr-FR"/>
        </w:rPr>
      </w:pPr>
      <w:r w:rsidRPr="00F00642">
        <w:rPr>
          <w:sz w:val="24"/>
          <w:szCs w:val="24"/>
          <w:lang w:val="fr-FR"/>
        </w:rPr>
        <w:t>Cartierul Orko, zona de tip mahala cu case, cu o populatie de 1826 de rezidenti.</w:t>
      </w:r>
    </w:p>
    <w:p w:rsidR="00E907D7" w:rsidRPr="00F00642" w:rsidRDefault="00E907D7" w:rsidP="00E907D7">
      <w:pPr>
        <w:spacing w:after="120"/>
        <w:jc w:val="both"/>
        <w:rPr>
          <w:sz w:val="24"/>
          <w:szCs w:val="24"/>
          <w:lang w:val="fr-FR"/>
        </w:rPr>
      </w:pPr>
      <w:r w:rsidRPr="00F00642">
        <w:rPr>
          <w:sz w:val="24"/>
          <w:szCs w:val="24"/>
          <w:lang w:val="fr-FR"/>
        </w:rPr>
        <w:t>Aceste zone se afla in intravilanul municipiului Sfantu Gheorghe.</w:t>
      </w:r>
    </w:p>
    <w:p w:rsidR="00E907D7" w:rsidRPr="00F00642" w:rsidRDefault="00E907D7" w:rsidP="00E907D7">
      <w:pPr>
        <w:spacing w:after="120"/>
        <w:jc w:val="both"/>
        <w:rPr>
          <w:sz w:val="24"/>
          <w:szCs w:val="24"/>
          <w:lang w:val="fr-FR"/>
        </w:rPr>
      </w:pPr>
      <w:r w:rsidRPr="00F00642">
        <w:rPr>
          <w:sz w:val="24"/>
          <w:szCs w:val="24"/>
          <w:lang w:val="fr-FR"/>
        </w:rPr>
        <w:t xml:space="preserve">Politica de dezvoltare urbana pe care municipiul Sfantu Gheorghe o are in vedere presupune adoptarea de strategii menite sa diminueze aceasta stare de marginalizare a multora dintre locuitorii </w:t>
      </w:r>
      <w:r w:rsidRPr="00F00642">
        <w:rPr>
          <w:sz w:val="24"/>
          <w:szCs w:val="24"/>
          <w:lang w:val="fr-FR"/>
        </w:rPr>
        <w:lastRenderedPageBreak/>
        <w:t>muncipiului prin modernizarea infrastructurii, asigurarea cu dotarile necesare nivelului contemporan de viata, asigurarea de spatii publice amenajate, spatii verzi. Egalitatea de sanse pentru toti cetatetnii este o prioritate a administratiei publice locale.</w:t>
      </w:r>
    </w:p>
    <w:p w:rsidR="00E907D7" w:rsidRPr="00F00642" w:rsidRDefault="00E907D7" w:rsidP="00E907D7">
      <w:pPr>
        <w:pStyle w:val="BodyText"/>
        <w:spacing w:line="0" w:lineRule="atLeast"/>
        <w:ind w:firstLine="720"/>
        <w:rPr>
          <w:rFonts w:ascii="Times New Roman" w:eastAsia="Calibri" w:hAnsi="Times New Roman"/>
          <w:lang w:val="fr-FR"/>
        </w:rPr>
      </w:pPr>
    </w:p>
    <w:p w:rsidR="00E907D7" w:rsidRPr="00F00642" w:rsidRDefault="00E907D7" w:rsidP="00E907D7">
      <w:pPr>
        <w:pStyle w:val="BodyText"/>
        <w:spacing w:line="0" w:lineRule="atLeast"/>
        <w:ind w:firstLine="720"/>
        <w:rPr>
          <w:rFonts w:ascii="Times New Roman" w:eastAsia="Calibri" w:hAnsi="Times New Roman"/>
          <w:lang w:val="fr-FR"/>
        </w:rPr>
      </w:pPr>
      <w:r w:rsidRPr="00F00642">
        <w:rPr>
          <w:rFonts w:ascii="Times New Roman" w:eastAsia="Calibri" w:hAnsi="Times New Roman"/>
          <w:lang w:val="fr-FR"/>
        </w:rPr>
        <w:t>Proiectul de fata se refera la un aspect al acestei strategii si anume, asigurarea unui spatiu urban amenajat pentru desfasurarea de activitati sportive intr-un cadru adecvat, grupul tinta fiind populatia Cartierului Ciucului, de la copii pana la varstnici, spatiul amenejat oferind posibilitati de practicare a sportului individual si de echipa, dar si posibilitati de recreere, de contacte sociale si de relaxare.</w:t>
      </w:r>
    </w:p>
    <w:p w:rsidR="00E907D7" w:rsidRDefault="00E907D7" w:rsidP="00E907D7">
      <w:pPr>
        <w:pStyle w:val="BodyText"/>
        <w:spacing w:line="0" w:lineRule="atLeast"/>
        <w:ind w:firstLine="720"/>
        <w:rPr>
          <w:rFonts w:ascii="Times New Roman" w:eastAsia="Calibri" w:hAnsi="Times New Roman"/>
          <w:lang w:val="fr-FR"/>
        </w:rPr>
      </w:pPr>
      <w:r w:rsidRPr="00F00642">
        <w:rPr>
          <w:rFonts w:ascii="Times New Roman" w:eastAsia="Calibri" w:hAnsi="Times New Roman"/>
          <w:lang w:val="fr-FR"/>
        </w:rPr>
        <w:t>La proiectarea terenurilor de sport s-au respectat prevederile Normativului  privind proiectarea terenurilor sportive  si stadioanelor  din punct de vedere</w:t>
      </w:r>
      <w:r w:rsidRPr="00A50DC2">
        <w:rPr>
          <w:rFonts w:ascii="Times New Roman" w:eastAsia="Calibri" w:hAnsi="Times New Roman"/>
          <w:lang w:val="fr-FR"/>
        </w:rPr>
        <w:t xml:space="preserve"> al cerintelor legii 10/1995 respectiv a inidicativului </w:t>
      </w:r>
      <w:r>
        <w:rPr>
          <w:rFonts w:ascii="Times New Roman" w:eastAsia="Calibri" w:hAnsi="Times New Roman"/>
          <w:lang w:val="fr-FR"/>
        </w:rPr>
        <w:t>NP</w:t>
      </w:r>
      <w:r w:rsidRPr="00A50DC2">
        <w:rPr>
          <w:rFonts w:ascii="Times New Roman" w:eastAsia="Calibri" w:hAnsi="Times New Roman"/>
          <w:lang w:val="fr-FR"/>
        </w:rPr>
        <w:t xml:space="preserve"> 066-2002</w:t>
      </w:r>
      <w:r>
        <w:rPr>
          <w:rFonts w:ascii="Times New Roman" w:eastAsia="Calibri" w:hAnsi="Times New Roman"/>
          <w:lang w:val="fr-FR"/>
        </w:rPr>
        <w:t>.</w:t>
      </w:r>
    </w:p>
    <w:p w:rsidR="00E907D7" w:rsidRPr="00D563EF" w:rsidRDefault="00E907D7" w:rsidP="00E907D7">
      <w:pPr>
        <w:pStyle w:val="BodyText"/>
        <w:spacing w:line="0" w:lineRule="atLeast"/>
        <w:ind w:firstLine="720"/>
        <w:rPr>
          <w:rFonts w:ascii="Times New Roman" w:eastAsia="Calibri" w:hAnsi="Times New Roman"/>
        </w:rPr>
      </w:pPr>
      <w:r w:rsidRPr="00637962">
        <w:rPr>
          <w:lang w:val="fr-FR"/>
        </w:rPr>
        <w:t xml:space="preserve"> </w:t>
      </w:r>
      <w:r w:rsidRPr="00D563EF">
        <w:rPr>
          <w:rFonts w:ascii="Times New Roman" w:eastAsia="Calibri" w:hAnsi="Times New Roman"/>
        </w:rPr>
        <w:t xml:space="preserve">Toate echipamentele vor fi realizate in conformitate cu standardele Europene </w:t>
      </w:r>
    </w:p>
    <w:p w:rsidR="00882C81" w:rsidRDefault="00882C81" w:rsidP="00E907D7">
      <w:pPr>
        <w:tabs>
          <w:tab w:val="left" w:pos="851"/>
          <w:tab w:val="left" w:pos="1985"/>
          <w:tab w:val="left" w:pos="5835"/>
        </w:tabs>
        <w:jc w:val="both"/>
        <w:rPr>
          <w:rFonts w:ascii="Arial" w:hAnsi="Arial" w:cs="Arial"/>
          <w:sz w:val="24"/>
          <w:szCs w:val="24"/>
        </w:rPr>
      </w:pPr>
    </w:p>
    <w:p w:rsidR="00882C81" w:rsidRDefault="00CB4DF4" w:rsidP="00CB4DF4">
      <w:pPr>
        <w:tabs>
          <w:tab w:val="left" w:pos="3465"/>
        </w:tabs>
        <w:jc w:val="both"/>
        <w:rPr>
          <w:rFonts w:ascii="Arial" w:hAnsi="Arial" w:cs="Arial"/>
          <w:sz w:val="24"/>
          <w:szCs w:val="24"/>
        </w:rPr>
      </w:pPr>
      <w:r>
        <w:rPr>
          <w:rFonts w:ascii="Arial" w:hAnsi="Arial" w:cs="Arial"/>
          <w:sz w:val="24"/>
          <w:szCs w:val="24"/>
        </w:rPr>
        <w:tab/>
      </w:r>
    </w:p>
    <w:p w:rsidR="00EE7274" w:rsidRDefault="00EE7274" w:rsidP="00C13745">
      <w:pPr>
        <w:ind w:firstLine="720"/>
        <w:jc w:val="both"/>
        <w:rPr>
          <w:rFonts w:ascii="Cambria" w:hAnsi="Cambria"/>
          <w:b/>
          <w:i/>
          <w:sz w:val="24"/>
          <w:u w:val="single"/>
        </w:rPr>
      </w:pPr>
      <w:r w:rsidRPr="00EE7274">
        <w:rPr>
          <w:rFonts w:ascii="Cambria" w:hAnsi="Cambria"/>
          <w:b/>
          <w:i/>
          <w:sz w:val="24"/>
          <w:u w:val="single"/>
        </w:rPr>
        <w:t>2.2. Analiza situaţiei existente şi identificarea necesităţilor şi a deficienţelor</w:t>
      </w:r>
    </w:p>
    <w:p w:rsidR="00E907D7" w:rsidRPr="00EE7274" w:rsidRDefault="00E907D7" w:rsidP="00C13745">
      <w:pPr>
        <w:ind w:firstLine="720"/>
        <w:jc w:val="both"/>
        <w:rPr>
          <w:rFonts w:ascii="Cambria" w:hAnsi="Cambria"/>
          <w:b/>
          <w:i/>
          <w:sz w:val="24"/>
          <w:u w:val="single"/>
        </w:rPr>
      </w:pPr>
    </w:p>
    <w:p w:rsidR="00E907D7" w:rsidRPr="00E907D7" w:rsidRDefault="00812D1B" w:rsidP="00E907D7">
      <w:pPr>
        <w:jc w:val="both"/>
        <w:rPr>
          <w:sz w:val="24"/>
          <w:szCs w:val="24"/>
        </w:rPr>
      </w:pPr>
      <w:r>
        <w:rPr>
          <w:rFonts w:ascii="Arial" w:hAnsi="Arial" w:cs="Arial"/>
          <w:sz w:val="24"/>
          <w:szCs w:val="24"/>
        </w:rPr>
        <w:tab/>
      </w:r>
      <w:r w:rsidR="00E907D7" w:rsidRPr="00E907D7">
        <w:rPr>
          <w:sz w:val="24"/>
          <w:szCs w:val="24"/>
        </w:rPr>
        <w:t>Cartierul  Ciucului a fost identificat, in cadrul Atlasului zonelor urbane marginalizate din Romania 2014, ca fiind una din cele trei zone marginalizate ( ZMU ) din municipiul Sfantu Gheorghe.</w:t>
      </w:r>
    </w:p>
    <w:p w:rsidR="00E907D7" w:rsidRDefault="00E907D7" w:rsidP="00E907D7">
      <w:pPr>
        <w:jc w:val="both"/>
        <w:rPr>
          <w:sz w:val="24"/>
          <w:szCs w:val="24"/>
          <w:lang w:val="fr-FR"/>
        </w:rPr>
      </w:pPr>
      <w:r w:rsidRPr="00287BBC">
        <w:rPr>
          <w:sz w:val="24"/>
          <w:szCs w:val="24"/>
          <w:lang w:val="fr-FR"/>
        </w:rPr>
        <w:t xml:space="preserve">Acest lucru se traduce atat printr-un decalaj socio-economic </w:t>
      </w:r>
      <w:r>
        <w:rPr>
          <w:sz w:val="24"/>
          <w:szCs w:val="24"/>
          <w:lang w:val="fr-FR"/>
        </w:rPr>
        <w:t xml:space="preserve">cat si prin marginalizare legata de infrastructura. Calitatea precara a locuirii in aceasta zona este determinata si de lipsa de spatii comunitare, unde locuitorii, in special copiii si tinerii, pot desfasura activitati recreative si pot initia si dezvolta contacte sociale in conditii civilizate. In cartier, in apropierea zonei functioneaza o unitate de invatamant scolar gimnazial,  Scoala clasele I- VIII «  Godri Ferenc </w:t>
      </w:r>
      <w:proofErr w:type="gramStart"/>
      <w:r>
        <w:rPr>
          <w:sz w:val="24"/>
          <w:szCs w:val="24"/>
          <w:lang w:val="fr-FR"/>
        </w:rPr>
        <w:t>« ,</w:t>
      </w:r>
      <w:proofErr w:type="gramEnd"/>
      <w:r>
        <w:rPr>
          <w:sz w:val="24"/>
          <w:szCs w:val="24"/>
          <w:lang w:val="fr-FR"/>
        </w:rPr>
        <w:t xml:space="preserve"> singura scoala din municipiu fara sala de sport.</w:t>
      </w:r>
    </w:p>
    <w:p w:rsidR="00E907D7" w:rsidRDefault="00E907D7" w:rsidP="00E907D7">
      <w:pPr>
        <w:jc w:val="both"/>
        <w:rPr>
          <w:sz w:val="24"/>
          <w:szCs w:val="24"/>
          <w:lang w:val="fr-FR"/>
        </w:rPr>
      </w:pPr>
      <w:r>
        <w:rPr>
          <w:sz w:val="24"/>
          <w:szCs w:val="24"/>
          <w:lang w:val="fr-FR"/>
        </w:rPr>
        <w:t>Cartierul Ciucului este situat in partea de nord a orasului, cuprinde locuinte colective construite in perioada anilor 1970 – 1980, cu un grad de confort al locuirii scazut, cu infrastructura precara si fara spatii de recreere publice. Este o zona marginalizata si din punct de vedere al nivelului de dotare cu obiective de interes public, dar si din punct de vedere al nivelului economic si educational al populatiei rezidente.</w:t>
      </w:r>
    </w:p>
    <w:p w:rsidR="00E907D7" w:rsidRDefault="00E907D7" w:rsidP="00E907D7">
      <w:pPr>
        <w:jc w:val="both"/>
        <w:rPr>
          <w:sz w:val="24"/>
          <w:szCs w:val="24"/>
          <w:lang w:val="fr-FR"/>
        </w:rPr>
      </w:pPr>
    </w:p>
    <w:p w:rsidR="00E907D7" w:rsidRPr="00FC7848" w:rsidRDefault="00E907D7" w:rsidP="00E907D7">
      <w:pPr>
        <w:spacing w:after="120"/>
        <w:jc w:val="both"/>
        <w:rPr>
          <w:sz w:val="24"/>
          <w:szCs w:val="24"/>
          <w:lang w:val="fr-FR"/>
        </w:rPr>
      </w:pPr>
      <w:r w:rsidRPr="00FC7848">
        <w:rPr>
          <w:sz w:val="24"/>
          <w:szCs w:val="24"/>
          <w:lang w:val="fr-FR"/>
        </w:rPr>
        <w:t>Amenajarea un</w:t>
      </w:r>
      <w:r>
        <w:rPr>
          <w:sz w:val="24"/>
          <w:szCs w:val="24"/>
          <w:lang w:val="fr-FR"/>
        </w:rPr>
        <w:t>or</w:t>
      </w:r>
      <w:r w:rsidRPr="00FC7848">
        <w:rPr>
          <w:sz w:val="24"/>
          <w:szCs w:val="24"/>
          <w:lang w:val="fr-FR"/>
        </w:rPr>
        <w:t xml:space="preserve"> teren</w:t>
      </w:r>
      <w:r>
        <w:rPr>
          <w:sz w:val="24"/>
          <w:szCs w:val="24"/>
          <w:lang w:val="fr-FR"/>
        </w:rPr>
        <w:t xml:space="preserve">uri </w:t>
      </w:r>
      <w:r w:rsidRPr="00FC7848">
        <w:rPr>
          <w:sz w:val="24"/>
          <w:szCs w:val="24"/>
          <w:lang w:val="fr-FR"/>
        </w:rPr>
        <w:t xml:space="preserve"> de sport</w:t>
      </w:r>
      <w:r>
        <w:rPr>
          <w:sz w:val="24"/>
          <w:szCs w:val="24"/>
          <w:lang w:val="fr-FR"/>
        </w:rPr>
        <w:t xml:space="preserve">, in acest context, urmareste crearea unui spatiu pentru locuitorii din zona, care </w:t>
      </w:r>
      <w:proofErr w:type="gramStart"/>
      <w:r>
        <w:rPr>
          <w:sz w:val="24"/>
          <w:szCs w:val="24"/>
          <w:lang w:val="fr-FR"/>
        </w:rPr>
        <w:t>sa</w:t>
      </w:r>
      <w:proofErr w:type="gramEnd"/>
      <w:r>
        <w:rPr>
          <w:sz w:val="24"/>
          <w:szCs w:val="24"/>
          <w:lang w:val="fr-FR"/>
        </w:rPr>
        <w:t xml:space="preserve"> asigure un cadru reglementat si igienic, in vederea petrecerii timpului liber in mod sanatos si placut. Practicarea sportului este deosebit de necesara la orice varsta, este un mod de petrecere a timpului liber cu beneficii foarte importante pentru sanatatea fizica si emotionala, pentru dezvoltarea armonioasa a trupului si sufletului. Este de asemenea, o cale de prevenire a numeroase afectiuni cronice care se instaleaza odata cu inaintarea in varsta, in lipsa miscarii si sportului. </w:t>
      </w:r>
      <w:r w:rsidRPr="00FC7848">
        <w:rPr>
          <w:sz w:val="24"/>
          <w:szCs w:val="24"/>
          <w:lang w:val="fr-FR"/>
        </w:rPr>
        <w:t xml:space="preserve">De </w:t>
      </w:r>
      <w:r>
        <w:rPr>
          <w:sz w:val="24"/>
          <w:szCs w:val="24"/>
          <w:lang w:val="fr-FR"/>
        </w:rPr>
        <w:t>asemenea, amenajarea unui spatiu integrat zonelor construite existente, aduce un plus de valoare intregului ambient urban.</w:t>
      </w:r>
      <w:r w:rsidRPr="00FC7848">
        <w:rPr>
          <w:sz w:val="24"/>
          <w:szCs w:val="24"/>
          <w:lang w:val="fr-FR"/>
        </w:rPr>
        <w:t xml:space="preserve"> </w:t>
      </w:r>
    </w:p>
    <w:p w:rsidR="00E907D7" w:rsidRDefault="00E907D7" w:rsidP="00E907D7">
      <w:pPr>
        <w:autoSpaceDE w:val="0"/>
        <w:autoSpaceDN w:val="0"/>
        <w:adjustRightInd w:val="0"/>
        <w:jc w:val="both"/>
        <w:rPr>
          <w:sz w:val="24"/>
          <w:szCs w:val="24"/>
          <w:lang w:val="fr-FR"/>
        </w:rPr>
      </w:pPr>
      <w:r w:rsidRPr="00FB346E">
        <w:rPr>
          <w:sz w:val="24"/>
          <w:szCs w:val="24"/>
          <w:lang w:val="fr-FR"/>
        </w:rPr>
        <w:t xml:space="preserve">Oportunitatea investiţiei este justificată </w:t>
      </w:r>
      <w:r>
        <w:rPr>
          <w:sz w:val="24"/>
          <w:szCs w:val="24"/>
          <w:lang w:val="fr-FR"/>
        </w:rPr>
        <w:t xml:space="preserve">si </w:t>
      </w:r>
      <w:r w:rsidRPr="00FB346E">
        <w:rPr>
          <w:sz w:val="24"/>
          <w:szCs w:val="24"/>
          <w:lang w:val="fr-FR"/>
        </w:rPr>
        <w:t xml:space="preserve">de necesitatea punerii in valoare a spatiului </w:t>
      </w:r>
      <w:r>
        <w:rPr>
          <w:sz w:val="24"/>
          <w:szCs w:val="24"/>
          <w:lang w:val="fr-FR"/>
        </w:rPr>
        <w:t>existent, actualmente neutilizat</w:t>
      </w:r>
      <w:r w:rsidRPr="00FB346E">
        <w:rPr>
          <w:sz w:val="24"/>
          <w:szCs w:val="24"/>
          <w:lang w:val="fr-FR"/>
        </w:rPr>
        <w:t xml:space="preserve"> si a crearii in zona</w:t>
      </w:r>
      <w:r>
        <w:rPr>
          <w:sz w:val="24"/>
          <w:szCs w:val="24"/>
          <w:lang w:val="fr-FR"/>
        </w:rPr>
        <w:t>,</w:t>
      </w:r>
      <w:r w:rsidRPr="00FB346E">
        <w:rPr>
          <w:sz w:val="24"/>
          <w:szCs w:val="24"/>
          <w:lang w:val="fr-FR"/>
        </w:rPr>
        <w:t xml:space="preserve"> a unui </w:t>
      </w:r>
      <w:r>
        <w:rPr>
          <w:sz w:val="24"/>
          <w:szCs w:val="24"/>
          <w:lang w:val="fr-FR"/>
        </w:rPr>
        <w:t xml:space="preserve">spatiu destinat educatiei fizice si a  unui loc de loisir </w:t>
      </w:r>
      <w:r w:rsidRPr="00D563EF">
        <w:rPr>
          <w:sz w:val="24"/>
          <w:szCs w:val="24"/>
          <w:lang w:val="fr-FR"/>
        </w:rPr>
        <w:t xml:space="preserve">care </w:t>
      </w:r>
      <w:r>
        <w:rPr>
          <w:sz w:val="24"/>
          <w:szCs w:val="24"/>
          <w:lang w:val="fr-FR"/>
        </w:rPr>
        <w:t xml:space="preserve">ofera </w:t>
      </w:r>
      <w:r w:rsidRPr="00D563EF">
        <w:rPr>
          <w:sz w:val="24"/>
          <w:szCs w:val="24"/>
          <w:lang w:val="fr-FR"/>
        </w:rPr>
        <w:t xml:space="preserve"> posibilitati de desfasurare a unor activitati cooperative s</w:t>
      </w:r>
      <w:r>
        <w:rPr>
          <w:sz w:val="24"/>
          <w:szCs w:val="24"/>
          <w:lang w:val="fr-FR"/>
        </w:rPr>
        <w:t>au de echipa, promovand comunicarea intre oameni.</w:t>
      </w:r>
    </w:p>
    <w:p w:rsidR="00E907D7" w:rsidRPr="00D563EF" w:rsidRDefault="00E907D7" w:rsidP="00E907D7">
      <w:pPr>
        <w:autoSpaceDE w:val="0"/>
        <w:autoSpaceDN w:val="0"/>
        <w:adjustRightInd w:val="0"/>
        <w:jc w:val="both"/>
        <w:rPr>
          <w:sz w:val="24"/>
          <w:szCs w:val="24"/>
          <w:lang w:val="fr-FR"/>
        </w:rPr>
      </w:pPr>
      <w:r>
        <w:rPr>
          <w:sz w:val="24"/>
          <w:szCs w:val="24"/>
          <w:lang w:val="fr-FR"/>
        </w:rPr>
        <w:t>Zona de sport va putea fi utilizata si de elevii scolii din apropiere.</w:t>
      </w:r>
    </w:p>
    <w:p w:rsidR="008F57BB" w:rsidRPr="00E907D7" w:rsidRDefault="008F57BB" w:rsidP="00E907D7">
      <w:pPr>
        <w:tabs>
          <w:tab w:val="left" w:pos="851"/>
          <w:tab w:val="left" w:pos="1985"/>
          <w:tab w:val="left" w:pos="5835"/>
        </w:tabs>
        <w:jc w:val="both"/>
        <w:rPr>
          <w:rFonts w:ascii="Arial" w:hAnsi="Arial"/>
          <w:sz w:val="24"/>
          <w:lang w:val="fr-FR"/>
        </w:rPr>
      </w:pPr>
    </w:p>
    <w:p w:rsidR="00EE7274" w:rsidRPr="00EE7274" w:rsidRDefault="00EE7274" w:rsidP="00BF0368">
      <w:pPr>
        <w:overflowPunct w:val="0"/>
        <w:autoSpaceDE w:val="0"/>
        <w:autoSpaceDN w:val="0"/>
        <w:adjustRightInd w:val="0"/>
        <w:ind w:firstLine="720"/>
        <w:jc w:val="both"/>
        <w:textAlignment w:val="baseline"/>
        <w:rPr>
          <w:rFonts w:ascii="Cambria" w:hAnsi="Cambria"/>
          <w:b/>
          <w:i/>
          <w:sz w:val="24"/>
          <w:szCs w:val="24"/>
          <w:u w:val="single"/>
        </w:rPr>
      </w:pPr>
      <w:r w:rsidRPr="008960F3">
        <w:rPr>
          <w:rFonts w:ascii="Cambria" w:hAnsi="Cambria"/>
          <w:b/>
          <w:i/>
          <w:sz w:val="24"/>
          <w:u w:val="single"/>
        </w:rPr>
        <w:t>2.3. Obiective preconizate a fi atinse prin realizarea investiţiei publice</w:t>
      </w:r>
      <w:r w:rsidRPr="00EE7274">
        <w:rPr>
          <w:rFonts w:ascii="Cambria" w:hAnsi="Cambria"/>
          <w:b/>
          <w:i/>
          <w:sz w:val="24"/>
          <w:u w:val="single"/>
        </w:rPr>
        <w:t xml:space="preserve"> </w:t>
      </w:r>
    </w:p>
    <w:p w:rsidR="00696FBA" w:rsidRPr="00696FBA" w:rsidRDefault="00812D1B" w:rsidP="00E907D7">
      <w:pPr>
        <w:tabs>
          <w:tab w:val="left" w:pos="851"/>
          <w:tab w:val="left" w:pos="1985"/>
          <w:tab w:val="left" w:pos="5835"/>
        </w:tabs>
        <w:jc w:val="both"/>
        <w:rPr>
          <w:rFonts w:ascii="Arial" w:hAnsi="Arial" w:cs="Arial"/>
          <w:sz w:val="24"/>
          <w:szCs w:val="24"/>
        </w:rPr>
      </w:pPr>
      <w:r>
        <w:rPr>
          <w:rFonts w:ascii="Arial" w:hAnsi="Arial" w:cs="Arial"/>
        </w:rPr>
        <w:tab/>
      </w:r>
    </w:p>
    <w:p w:rsidR="00E907D7" w:rsidRPr="00C60358" w:rsidRDefault="00E907D7" w:rsidP="00E907D7">
      <w:pPr>
        <w:jc w:val="both"/>
        <w:rPr>
          <w:sz w:val="24"/>
          <w:szCs w:val="24"/>
          <w:lang w:val="fr-FR"/>
        </w:rPr>
      </w:pPr>
      <w:r w:rsidRPr="00C60358">
        <w:rPr>
          <w:sz w:val="24"/>
          <w:szCs w:val="24"/>
          <w:lang w:val="fr-FR"/>
        </w:rPr>
        <w:t xml:space="preserve">Prin realizarea investitiei publice se va </w:t>
      </w:r>
      <w:r>
        <w:rPr>
          <w:sz w:val="24"/>
          <w:szCs w:val="24"/>
          <w:lang w:val="fr-FR"/>
        </w:rPr>
        <w:t>implini</w:t>
      </w:r>
      <w:r w:rsidRPr="00C60358">
        <w:rPr>
          <w:sz w:val="24"/>
          <w:szCs w:val="24"/>
          <w:lang w:val="fr-FR"/>
        </w:rPr>
        <w:t xml:space="preserve"> un obiectiv foarte important, acela de asigurare a unui cadru corespunzator pentru locuitorii c</w:t>
      </w:r>
      <w:r>
        <w:rPr>
          <w:sz w:val="24"/>
          <w:szCs w:val="24"/>
          <w:lang w:val="fr-FR"/>
        </w:rPr>
        <w:t xml:space="preserve">artierului Ciucului si nu numai, </w:t>
      </w:r>
      <w:r w:rsidRPr="00C60358">
        <w:rPr>
          <w:sz w:val="24"/>
          <w:szCs w:val="24"/>
          <w:lang w:val="fr-FR"/>
        </w:rPr>
        <w:t xml:space="preserve">pentru miscare si sport, </w:t>
      </w:r>
      <w:r>
        <w:rPr>
          <w:sz w:val="24"/>
          <w:szCs w:val="24"/>
          <w:lang w:val="fr-FR"/>
        </w:rPr>
        <w:t>ci si pentru petrecerea timpului liber in mod sanatos, fara a fi nevoie sa se deplaseze la mari distante de locuinta.</w:t>
      </w:r>
    </w:p>
    <w:p w:rsidR="00E907D7" w:rsidRPr="00D563EF" w:rsidRDefault="00E907D7" w:rsidP="00E907D7">
      <w:pPr>
        <w:jc w:val="both"/>
        <w:rPr>
          <w:sz w:val="24"/>
          <w:szCs w:val="24"/>
        </w:rPr>
      </w:pPr>
      <w:r w:rsidRPr="00D563EF">
        <w:rPr>
          <w:sz w:val="24"/>
          <w:szCs w:val="24"/>
        </w:rPr>
        <w:t>Asadar obiectivele principale ca</w:t>
      </w:r>
      <w:r>
        <w:rPr>
          <w:sz w:val="24"/>
          <w:szCs w:val="24"/>
        </w:rPr>
        <w:t>re</w:t>
      </w:r>
      <w:r w:rsidRPr="00D563EF">
        <w:rPr>
          <w:sz w:val="24"/>
          <w:szCs w:val="24"/>
        </w:rPr>
        <w:t xml:space="preserve"> sunt preconizate a fi atinse prin realizarea acestei investitii sunt :</w:t>
      </w:r>
    </w:p>
    <w:p w:rsidR="00E907D7" w:rsidRPr="00C60358" w:rsidRDefault="00E907D7" w:rsidP="00E907D7">
      <w:pPr>
        <w:jc w:val="both"/>
        <w:rPr>
          <w:sz w:val="24"/>
          <w:szCs w:val="24"/>
          <w:lang w:val="fr-FR"/>
        </w:rPr>
      </w:pPr>
      <w:proofErr w:type="gramStart"/>
      <w:r w:rsidRPr="00C60358">
        <w:rPr>
          <w:sz w:val="24"/>
          <w:szCs w:val="24"/>
          <w:lang w:val="fr-FR"/>
        </w:rPr>
        <w:lastRenderedPageBreak/>
        <w:t>1.Cresterea</w:t>
      </w:r>
      <w:proofErr w:type="gramEnd"/>
      <w:r w:rsidRPr="00C60358">
        <w:rPr>
          <w:sz w:val="24"/>
          <w:szCs w:val="24"/>
          <w:lang w:val="fr-FR"/>
        </w:rPr>
        <w:t xml:space="preserve"> participarii locuitorilor din zona Ciucului la </w:t>
      </w:r>
      <w:r>
        <w:rPr>
          <w:sz w:val="24"/>
          <w:szCs w:val="24"/>
          <w:lang w:val="fr-FR"/>
        </w:rPr>
        <w:t>activitati recreative prin miscare si sport.</w:t>
      </w:r>
    </w:p>
    <w:p w:rsidR="00E907D7" w:rsidRDefault="00E907D7" w:rsidP="00E907D7">
      <w:pPr>
        <w:jc w:val="both"/>
        <w:rPr>
          <w:sz w:val="24"/>
          <w:szCs w:val="24"/>
          <w:lang w:val="fr-FR"/>
        </w:rPr>
      </w:pPr>
      <w:proofErr w:type="gramStart"/>
      <w:r>
        <w:rPr>
          <w:sz w:val="24"/>
          <w:szCs w:val="24"/>
          <w:lang w:val="fr-FR"/>
        </w:rPr>
        <w:t>2.Cresterea</w:t>
      </w:r>
      <w:proofErr w:type="gramEnd"/>
      <w:r>
        <w:rPr>
          <w:sz w:val="24"/>
          <w:szCs w:val="24"/>
          <w:lang w:val="fr-FR"/>
        </w:rPr>
        <w:t xml:space="preserve"> numarului de copii si tineri care participa la mici competitii sportive organizate ad-hoc sau la cele  care se desfasoara in mod organizat, activitati care faciliteaza contactele sociale si comunicarea, altele decat in spatiul virtual.</w:t>
      </w:r>
    </w:p>
    <w:p w:rsidR="00E907D7" w:rsidRDefault="00E907D7" w:rsidP="00E907D7">
      <w:pPr>
        <w:jc w:val="both"/>
        <w:rPr>
          <w:sz w:val="24"/>
          <w:szCs w:val="24"/>
          <w:lang w:val="fr-FR"/>
        </w:rPr>
      </w:pPr>
      <w:r>
        <w:rPr>
          <w:sz w:val="24"/>
          <w:szCs w:val="24"/>
          <w:lang w:val="fr-FR"/>
        </w:rPr>
        <w:t>3. Motivarea  tinerilor si nu numai pentru a renunta, din timp in timp,  la activitatile petrecute in locuinta sau alte spatii inchise, in favoarea miscarii si sportului in aer liber.</w:t>
      </w:r>
    </w:p>
    <w:p w:rsidR="003C7BAA" w:rsidRDefault="003C7BAA" w:rsidP="00E907D7">
      <w:pPr>
        <w:jc w:val="both"/>
        <w:rPr>
          <w:sz w:val="24"/>
          <w:szCs w:val="24"/>
          <w:lang w:val="fr-FR"/>
        </w:rPr>
      </w:pPr>
      <w:r>
        <w:rPr>
          <w:sz w:val="24"/>
          <w:szCs w:val="24"/>
          <w:lang w:val="fr-FR"/>
        </w:rPr>
        <w:t>4. Posibilitatea utilizarii amenajarilor pentru ore de sport din cadrul programelor scolare.</w:t>
      </w:r>
    </w:p>
    <w:p w:rsidR="00E907D7" w:rsidRDefault="00E907D7" w:rsidP="00E907D7">
      <w:pPr>
        <w:jc w:val="both"/>
        <w:rPr>
          <w:sz w:val="24"/>
          <w:szCs w:val="24"/>
          <w:lang w:val="fr-FR"/>
        </w:rPr>
      </w:pPr>
      <w:r>
        <w:rPr>
          <w:sz w:val="24"/>
          <w:szCs w:val="24"/>
          <w:lang w:val="fr-FR"/>
        </w:rPr>
        <w:t>Este un obiectiv social  primordial, care va conduce la bunăstarea populaţiei.</w:t>
      </w:r>
    </w:p>
    <w:p w:rsidR="00191B1A" w:rsidRPr="003C7BAA" w:rsidRDefault="00191B1A" w:rsidP="007C4FF3">
      <w:pPr>
        <w:overflowPunct w:val="0"/>
        <w:autoSpaceDE w:val="0"/>
        <w:autoSpaceDN w:val="0"/>
        <w:adjustRightInd w:val="0"/>
        <w:jc w:val="both"/>
        <w:textAlignment w:val="baseline"/>
        <w:rPr>
          <w:b/>
          <w:sz w:val="24"/>
          <w:szCs w:val="24"/>
          <w:lang w:val="fr-FR"/>
        </w:rPr>
      </w:pPr>
    </w:p>
    <w:p w:rsidR="00476E2D" w:rsidRPr="003C7BAA" w:rsidRDefault="009E2704" w:rsidP="00476E2D">
      <w:pPr>
        <w:jc w:val="both"/>
        <w:rPr>
          <w:b/>
          <w:sz w:val="24"/>
        </w:rPr>
      </w:pPr>
      <w:r w:rsidRPr="003C7BAA">
        <w:rPr>
          <w:b/>
          <w:sz w:val="24"/>
        </w:rPr>
        <w:t>3</w:t>
      </w:r>
      <w:r w:rsidR="00476E2D" w:rsidRPr="003C7BAA">
        <w:rPr>
          <w:b/>
          <w:sz w:val="24"/>
        </w:rPr>
        <w:t xml:space="preserve">. IDENTIFICAREA SCENARIILOR/OPŢIUNILOR TEHNICO-ECONOMICE ŞI </w:t>
      </w:r>
      <w:r w:rsidR="003C7BAA" w:rsidRPr="003C7BAA">
        <w:rPr>
          <w:b/>
          <w:sz w:val="24"/>
        </w:rPr>
        <w:t xml:space="preserve">  </w:t>
      </w:r>
      <w:r w:rsidR="00476E2D" w:rsidRPr="003C7BAA">
        <w:rPr>
          <w:b/>
          <w:sz w:val="24"/>
        </w:rPr>
        <w:t>ANALIZA DETALIATĂ A ACESTORA</w:t>
      </w:r>
    </w:p>
    <w:p w:rsidR="00A4104F" w:rsidRPr="003C7BAA" w:rsidRDefault="00A4104F" w:rsidP="00476E2D">
      <w:pPr>
        <w:jc w:val="both"/>
        <w:rPr>
          <w:sz w:val="24"/>
        </w:rPr>
      </w:pPr>
    </w:p>
    <w:p w:rsidR="00CC0C37" w:rsidRPr="003C7BAA" w:rsidRDefault="00CC0C37" w:rsidP="00CC0C37">
      <w:pPr>
        <w:numPr>
          <w:ilvl w:val="0"/>
          <w:numId w:val="25"/>
        </w:numPr>
        <w:ind w:left="284" w:hanging="284"/>
        <w:jc w:val="both"/>
        <w:rPr>
          <w:sz w:val="24"/>
        </w:rPr>
      </w:pPr>
      <w:r w:rsidRPr="003C7BAA">
        <w:rPr>
          <w:b/>
          <w:i/>
          <w:sz w:val="24"/>
        </w:rPr>
        <w:t>Analiza opţiunilor</w:t>
      </w:r>
      <w:r w:rsidRPr="003C7BAA">
        <w:rPr>
          <w:sz w:val="24"/>
        </w:rPr>
        <w:t xml:space="preserve"> a fost realizată pentru două scenarii : </w:t>
      </w:r>
    </w:p>
    <w:p w:rsidR="00E907D7" w:rsidRPr="003C7BAA" w:rsidRDefault="00E907D7" w:rsidP="00E907D7">
      <w:pPr>
        <w:jc w:val="both"/>
        <w:rPr>
          <w:b/>
          <w:sz w:val="24"/>
          <w:szCs w:val="24"/>
        </w:rPr>
      </w:pPr>
      <w:r w:rsidRPr="003C7BAA">
        <w:rPr>
          <w:b/>
          <w:sz w:val="24"/>
          <w:szCs w:val="24"/>
        </w:rPr>
        <w:t>Se propun doua scenarii tehnico-economice in cadrul studiului de fezabilitate.</w:t>
      </w:r>
    </w:p>
    <w:p w:rsidR="00E907D7" w:rsidRPr="003C7BAA" w:rsidRDefault="00E907D7" w:rsidP="00E907D7">
      <w:pPr>
        <w:pStyle w:val="Style1"/>
        <w:numPr>
          <w:ilvl w:val="0"/>
          <w:numId w:val="25"/>
        </w:numPr>
        <w:kinsoku w:val="0"/>
        <w:autoSpaceDE/>
        <w:autoSpaceDN/>
        <w:adjustRightInd/>
        <w:spacing w:before="72"/>
        <w:ind w:right="-9"/>
        <w:jc w:val="both"/>
        <w:rPr>
          <w:rStyle w:val="CharacterStyle1"/>
          <w:spacing w:val="-4"/>
          <w:sz w:val="24"/>
          <w:szCs w:val="24"/>
          <w:lang w:val="hu-HU" w:eastAsia="hu-HU"/>
        </w:rPr>
      </w:pPr>
      <w:r w:rsidRPr="003C7BAA">
        <w:rPr>
          <w:b/>
          <w:sz w:val="24"/>
          <w:szCs w:val="24"/>
          <w:lang w:val="fr-FR"/>
        </w:rPr>
        <w:t xml:space="preserve">Scenariul 1: </w:t>
      </w:r>
      <w:r w:rsidRPr="003C7BAA">
        <w:rPr>
          <w:rStyle w:val="CharacterStyle1"/>
          <w:spacing w:val="-4"/>
          <w:sz w:val="24"/>
          <w:szCs w:val="24"/>
          <w:lang w:val="hu-HU" w:eastAsia="hu-HU"/>
        </w:rPr>
        <w:t xml:space="preserve">amenajarea de terenuri  de sport cu iarba naturala </w:t>
      </w:r>
      <w:proofErr w:type="gramStart"/>
      <w:r w:rsidRPr="003C7BAA">
        <w:rPr>
          <w:rStyle w:val="CharacterStyle1"/>
          <w:spacing w:val="-4"/>
          <w:sz w:val="24"/>
          <w:szCs w:val="24"/>
          <w:lang w:val="hu-HU" w:eastAsia="hu-HU"/>
        </w:rPr>
        <w:t>( gazon</w:t>
      </w:r>
      <w:proofErr w:type="gramEnd"/>
      <w:r w:rsidRPr="003C7BAA">
        <w:rPr>
          <w:rStyle w:val="CharacterStyle1"/>
          <w:spacing w:val="-4"/>
          <w:sz w:val="24"/>
          <w:szCs w:val="24"/>
          <w:lang w:val="hu-HU" w:eastAsia="hu-HU"/>
        </w:rPr>
        <w:t xml:space="preserve"> ).</w:t>
      </w:r>
    </w:p>
    <w:p w:rsidR="00E907D7" w:rsidRPr="003C7BAA" w:rsidRDefault="00E907D7" w:rsidP="00E907D7">
      <w:pPr>
        <w:pStyle w:val="Style1"/>
        <w:numPr>
          <w:ilvl w:val="0"/>
          <w:numId w:val="25"/>
        </w:numPr>
        <w:kinsoku w:val="0"/>
        <w:autoSpaceDE/>
        <w:autoSpaceDN/>
        <w:adjustRightInd/>
        <w:spacing w:before="360" w:line="199" w:lineRule="auto"/>
        <w:jc w:val="both"/>
        <w:rPr>
          <w:rStyle w:val="CharacterStyle1"/>
          <w:spacing w:val="3"/>
          <w:sz w:val="24"/>
          <w:szCs w:val="24"/>
          <w:lang w:val="hu-HU" w:eastAsia="hu-HU"/>
        </w:rPr>
      </w:pPr>
      <w:r w:rsidRPr="003C7BAA">
        <w:rPr>
          <w:b/>
          <w:sz w:val="24"/>
          <w:szCs w:val="24"/>
          <w:lang w:val="hu-HU"/>
        </w:rPr>
        <w:t>Scenariul 2</w:t>
      </w:r>
      <w:r w:rsidRPr="003C7BAA">
        <w:rPr>
          <w:rStyle w:val="CharacterStyle1"/>
          <w:b/>
          <w:bCs/>
          <w:spacing w:val="-8"/>
          <w:w w:val="105"/>
          <w:sz w:val="24"/>
          <w:szCs w:val="24"/>
          <w:lang w:val="hu-HU" w:eastAsia="hu-HU"/>
        </w:rPr>
        <w:t xml:space="preserve">: </w:t>
      </w:r>
      <w:r w:rsidRPr="003C7BAA">
        <w:rPr>
          <w:rStyle w:val="CharacterStyle1"/>
          <w:spacing w:val="3"/>
          <w:sz w:val="24"/>
          <w:szCs w:val="24"/>
          <w:lang w:val="hu-HU" w:eastAsia="hu-HU"/>
        </w:rPr>
        <w:t>amenajarea de terenuri de sport cu iarba artificiala.</w:t>
      </w:r>
    </w:p>
    <w:p w:rsidR="00E907D7" w:rsidRPr="003C7BAA" w:rsidRDefault="00E907D7" w:rsidP="00E907D7">
      <w:pPr>
        <w:pStyle w:val="Style1"/>
        <w:kinsoku w:val="0"/>
        <w:autoSpaceDE/>
        <w:autoSpaceDN/>
        <w:adjustRightInd/>
        <w:spacing w:before="36"/>
        <w:ind w:firstLine="720"/>
        <w:jc w:val="both"/>
        <w:rPr>
          <w:rFonts w:eastAsia="Calibri"/>
          <w:sz w:val="24"/>
          <w:szCs w:val="24"/>
          <w:lang w:val="fr-FR"/>
        </w:rPr>
      </w:pPr>
    </w:p>
    <w:p w:rsidR="00E907D7" w:rsidRDefault="00E907D7" w:rsidP="00E907D7">
      <w:pPr>
        <w:pStyle w:val="Style1"/>
        <w:kinsoku w:val="0"/>
        <w:autoSpaceDE/>
        <w:autoSpaceDN/>
        <w:adjustRightInd/>
        <w:spacing w:before="36"/>
        <w:ind w:firstLine="720"/>
        <w:jc w:val="both"/>
        <w:rPr>
          <w:rFonts w:eastAsia="Calibri"/>
          <w:sz w:val="24"/>
          <w:szCs w:val="24"/>
          <w:lang w:val="fr-FR"/>
        </w:rPr>
      </w:pPr>
      <w:r>
        <w:rPr>
          <w:rFonts w:eastAsia="Calibri"/>
          <w:sz w:val="24"/>
          <w:szCs w:val="24"/>
          <w:lang w:val="fr-FR"/>
        </w:rPr>
        <w:t>Implicatiile acestui mod de rezolvare sunt de natura financiara dar si de natura procedurilor de intretinere pe care le implica.</w:t>
      </w:r>
    </w:p>
    <w:p w:rsidR="00E907D7" w:rsidRDefault="00E907D7" w:rsidP="00E907D7">
      <w:pPr>
        <w:pStyle w:val="Style1"/>
        <w:kinsoku w:val="0"/>
        <w:autoSpaceDE/>
        <w:autoSpaceDN/>
        <w:adjustRightInd/>
        <w:spacing w:before="36"/>
        <w:ind w:firstLine="720"/>
        <w:jc w:val="both"/>
        <w:rPr>
          <w:rFonts w:eastAsia="Calibri"/>
          <w:sz w:val="24"/>
          <w:szCs w:val="24"/>
          <w:lang w:val="fr-FR"/>
        </w:rPr>
      </w:pPr>
      <w:r>
        <w:rPr>
          <w:rFonts w:eastAsia="Calibri"/>
          <w:sz w:val="24"/>
          <w:szCs w:val="24"/>
          <w:lang w:val="fr-FR"/>
        </w:rPr>
        <w:t xml:space="preserve">Iarba naturala trebuie tunsa periodic, implicand manopera, consum </w:t>
      </w:r>
      <w:proofErr w:type="gramStart"/>
      <w:r>
        <w:rPr>
          <w:rFonts w:eastAsia="Calibri"/>
          <w:sz w:val="24"/>
          <w:szCs w:val="24"/>
          <w:lang w:val="fr-FR"/>
        </w:rPr>
        <w:t>de energie</w:t>
      </w:r>
      <w:proofErr w:type="gramEnd"/>
      <w:r>
        <w:rPr>
          <w:rFonts w:eastAsia="Calibri"/>
          <w:sz w:val="24"/>
          <w:szCs w:val="24"/>
          <w:lang w:val="fr-FR"/>
        </w:rPr>
        <w:t xml:space="preserve"> electrica sau carburant conventional, cheltuieli cu forta de munca, cheltuieli cu transportul reziduurilor vegetale.</w:t>
      </w:r>
    </w:p>
    <w:p w:rsidR="00E907D7" w:rsidRDefault="00E907D7" w:rsidP="00E907D7">
      <w:pPr>
        <w:pStyle w:val="Style1"/>
        <w:kinsoku w:val="0"/>
        <w:autoSpaceDE/>
        <w:autoSpaceDN/>
        <w:adjustRightInd/>
        <w:spacing w:before="36"/>
        <w:ind w:firstLine="720"/>
        <w:jc w:val="both"/>
        <w:rPr>
          <w:rFonts w:eastAsia="Calibri"/>
          <w:sz w:val="24"/>
          <w:szCs w:val="24"/>
          <w:lang w:val="fr-FR"/>
        </w:rPr>
      </w:pPr>
      <w:r>
        <w:rPr>
          <w:rFonts w:eastAsia="Calibri"/>
          <w:sz w:val="24"/>
          <w:szCs w:val="24"/>
          <w:lang w:val="fr-FR"/>
        </w:rPr>
        <w:t>De asemenea, caracterul climei din zona Sfantu Gheorghe are implicatii puternice in sezonul rece, care dureaza mai mult de jumatate de an,, practic in aceste perioade lipsite de vegetatie naturala terenurile ar fi impractibabile, reducand la 50 % durata de utilizare a ansamblului.</w:t>
      </w:r>
    </w:p>
    <w:p w:rsidR="00E907D7" w:rsidRDefault="00E907D7" w:rsidP="00E907D7">
      <w:pPr>
        <w:pStyle w:val="Style1"/>
        <w:kinsoku w:val="0"/>
        <w:autoSpaceDE/>
        <w:autoSpaceDN/>
        <w:adjustRightInd/>
        <w:spacing w:before="36"/>
        <w:ind w:firstLine="720"/>
        <w:jc w:val="both"/>
        <w:rPr>
          <w:rFonts w:eastAsia="Calibri"/>
          <w:sz w:val="24"/>
          <w:szCs w:val="24"/>
          <w:lang w:val="fr-FR"/>
        </w:rPr>
      </w:pPr>
      <w:r>
        <w:rPr>
          <w:rFonts w:eastAsia="Calibri"/>
          <w:sz w:val="24"/>
          <w:szCs w:val="24"/>
          <w:lang w:val="fr-FR"/>
        </w:rPr>
        <w:t>Pierderile sociale ale proiectului nu se pot cuantifica in moneda. Eficienta sociala a proiectului se reduce cu 50 %.</w:t>
      </w:r>
    </w:p>
    <w:p w:rsidR="00E907D7" w:rsidRPr="006543E4" w:rsidRDefault="00E907D7" w:rsidP="00E907D7">
      <w:pPr>
        <w:pStyle w:val="Style1"/>
        <w:kinsoku w:val="0"/>
        <w:autoSpaceDE/>
        <w:autoSpaceDN/>
        <w:adjustRightInd/>
        <w:spacing w:before="36"/>
        <w:ind w:firstLine="720"/>
        <w:jc w:val="both"/>
        <w:rPr>
          <w:rFonts w:eastAsia="Calibri"/>
          <w:sz w:val="24"/>
          <w:szCs w:val="24"/>
        </w:rPr>
      </w:pPr>
      <w:r w:rsidRPr="006543E4">
        <w:rPr>
          <w:rFonts w:eastAsia="Calibri"/>
          <w:sz w:val="24"/>
          <w:szCs w:val="24"/>
        </w:rPr>
        <w:t xml:space="preserve">Desigur, reducerea costurilor necesare realizarii acestui scenariu fata de solutia propusa in proiect </w:t>
      </w:r>
      <w:r w:rsidR="006543E4">
        <w:rPr>
          <w:rFonts w:eastAsia="Calibri"/>
          <w:sz w:val="24"/>
          <w:szCs w:val="24"/>
        </w:rPr>
        <w:t xml:space="preserve">este </w:t>
      </w:r>
      <w:proofErr w:type="gramStart"/>
      <w:r w:rsidR="006543E4">
        <w:rPr>
          <w:rFonts w:eastAsia="Calibri"/>
          <w:sz w:val="24"/>
          <w:szCs w:val="24"/>
        </w:rPr>
        <w:t xml:space="preserve">de </w:t>
      </w:r>
      <w:r w:rsidRPr="006543E4">
        <w:rPr>
          <w:rFonts w:eastAsia="Calibri"/>
          <w:sz w:val="24"/>
          <w:szCs w:val="24"/>
        </w:rPr>
        <w:t xml:space="preserve"> 25</w:t>
      </w:r>
      <w:proofErr w:type="gramEnd"/>
      <w:r w:rsidRPr="006543E4">
        <w:rPr>
          <w:rFonts w:eastAsia="Calibri"/>
          <w:sz w:val="24"/>
          <w:szCs w:val="24"/>
        </w:rPr>
        <w:t xml:space="preserve"> %, in timp ce reducerea beneficiilor pe care proiectul le genereaza este la 50 %.</w:t>
      </w:r>
    </w:p>
    <w:p w:rsidR="00E907D7" w:rsidRPr="00E907D7" w:rsidRDefault="00E907D7" w:rsidP="00E907D7">
      <w:pPr>
        <w:pStyle w:val="Style1"/>
        <w:kinsoku w:val="0"/>
        <w:autoSpaceDE/>
        <w:autoSpaceDN/>
        <w:adjustRightInd/>
        <w:spacing w:before="360" w:line="199" w:lineRule="auto"/>
        <w:jc w:val="both"/>
        <w:rPr>
          <w:rStyle w:val="CharacterStyle1"/>
          <w:spacing w:val="3"/>
          <w:sz w:val="24"/>
          <w:szCs w:val="24"/>
          <w:lang w:val="fr-FR" w:eastAsia="hu-HU"/>
        </w:rPr>
      </w:pPr>
      <w:r>
        <w:rPr>
          <w:rStyle w:val="CharacterStyle1"/>
          <w:spacing w:val="3"/>
          <w:sz w:val="24"/>
          <w:szCs w:val="24"/>
          <w:lang w:val="fr-FR" w:eastAsia="hu-HU"/>
        </w:rPr>
        <w:t>Aceste argumente sustin implementarea scenariului 2 – amenajarea de terenuri de sport cu iarba artificiala.</w:t>
      </w:r>
    </w:p>
    <w:p w:rsidR="00E907D7" w:rsidRPr="00E907D7" w:rsidRDefault="00E907D7" w:rsidP="00E907D7">
      <w:pPr>
        <w:ind w:left="284"/>
        <w:jc w:val="both"/>
        <w:rPr>
          <w:rFonts w:ascii="Arial" w:hAnsi="Arial"/>
          <w:sz w:val="24"/>
          <w:lang w:val="hu-HU"/>
        </w:rPr>
      </w:pPr>
    </w:p>
    <w:p w:rsidR="001A0D2E" w:rsidRPr="003C7BAA" w:rsidRDefault="00CC0C37" w:rsidP="006543E4">
      <w:pPr>
        <w:numPr>
          <w:ilvl w:val="0"/>
          <w:numId w:val="25"/>
        </w:numPr>
        <w:ind w:left="284" w:hanging="284"/>
        <w:jc w:val="both"/>
        <w:rPr>
          <w:sz w:val="24"/>
        </w:rPr>
      </w:pPr>
      <w:r w:rsidRPr="003C7BAA">
        <w:rPr>
          <w:b/>
          <w:i/>
          <w:sz w:val="24"/>
        </w:rPr>
        <w:t>Sustenabilitatea proiectului</w:t>
      </w:r>
      <w:r w:rsidRPr="003C7BAA">
        <w:rPr>
          <w:sz w:val="24"/>
        </w:rPr>
        <w:t xml:space="preserve"> </w:t>
      </w:r>
    </w:p>
    <w:p w:rsidR="006543E4" w:rsidRPr="006543E4" w:rsidRDefault="006543E4" w:rsidP="006543E4">
      <w:pPr>
        <w:spacing w:after="120"/>
        <w:jc w:val="both"/>
        <w:rPr>
          <w:sz w:val="24"/>
          <w:szCs w:val="24"/>
          <w:lang w:val="fr-FR"/>
        </w:rPr>
      </w:pPr>
      <w:r w:rsidRPr="006543E4">
        <w:rPr>
          <w:sz w:val="24"/>
          <w:szCs w:val="24"/>
          <w:lang w:val="fr-FR"/>
        </w:rPr>
        <w:t xml:space="preserve">a) impactul social şi cultural, egalitatea de şanse; </w:t>
      </w:r>
    </w:p>
    <w:p w:rsidR="006543E4" w:rsidRDefault="006543E4" w:rsidP="006543E4">
      <w:pPr>
        <w:spacing w:after="120"/>
        <w:jc w:val="both"/>
        <w:rPr>
          <w:sz w:val="24"/>
          <w:szCs w:val="24"/>
          <w:lang w:val="fr-FR"/>
        </w:rPr>
      </w:pPr>
      <w:r w:rsidRPr="006543E4">
        <w:rPr>
          <w:sz w:val="24"/>
          <w:szCs w:val="24"/>
          <w:lang w:val="fr-FR"/>
        </w:rPr>
        <w:t xml:space="preserve">Impactul social al investitiei este major, investitia are ca scop asigurarea unui cadru optim pentru desfasurarea procesului </w:t>
      </w:r>
      <w:proofErr w:type="gramStart"/>
      <w:r w:rsidRPr="006543E4">
        <w:rPr>
          <w:sz w:val="24"/>
          <w:szCs w:val="24"/>
          <w:lang w:val="fr-FR"/>
        </w:rPr>
        <w:t>recreativ ,</w:t>
      </w:r>
      <w:proofErr w:type="gramEnd"/>
      <w:r w:rsidRPr="006543E4">
        <w:rPr>
          <w:sz w:val="24"/>
          <w:szCs w:val="24"/>
          <w:lang w:val="fr-FR"/>
        </w:rPr>
        <w:t xml:space="preserve"> creând condiţii optime pentru practicarea sporturilor,oferind egalitate de sanse copiilor, tinerilor si celor varstnici la performanta, la o viata sanatoasa prin miscare in aer liber.</w:t>
      </w:r>
    </w:p>
    <w:p w:rsidR="006543E4" w:rsidRPr="006543E4" w:rsidRDefault="006543E4" w:rsidP="006543E4">
      <w:pPr>
        <w:spacing w:after="120"/>
        <w:jc w:val="both"/>
        <w:rPr>
          <w:sz w:val="24"/>
          <w:szCs w:val="24"/>
          <w:lang w:val="fr-FR"/>
        </w:rPr>
      </w:pPr>
      <w:r w:rsidRPr="006543E4">
        <w:rPr>
          <w:sz w:val="24"/>
          <w:szCs w:val="24"/>
          <w:lang w:val="fr-FR"/>
        </w:rPr>
        <w:t xml:space="preserve">Zona Urbana Marginalizata Ciucului este validată prin </w:t>
      </w:r>
      <w:r w:rsidRPr="006543E4">
        <w:rPr>
          <w:rFonts w:eastAsia="Courier New"/>
          <w:sz w:val="24"/>
          <w:szCs w:val="24"/>
          <w:lang w:val="fr-FR"/>
        </w:rPr>
        <w:t xml:space="preserve">suprapunerea </w:t>
      </w:r>
      <w:r w:rsidRPr="006543E4">
        <w:rPr>
          <w:sz w:val="24"/>
          <w:szCs w:val="24"/>
          <w:lang w:val="fr-FR"/>
        </w:rPr>
        <w:t>parțială pe sectoarele de recensământ identificate ca fiind marginalizate în Atlasul Zonelor Urbane Marginalizate (condiția a. de validare și declarare a zonei/zonelor urbane marginalizate – Anexa 1 Model cadru SDL), respectiv validată prin justificarea încadrării zonei ca fiind ZUM prin demonstrarea îndeplinirii cerințelor minime prin Studiul de referință realizat în perioada 7-17 mai 2016 (condiția b. de validare și declarare a zonei/zonelor urbane marginalizate – Anexa 1 Model cadru SDL).</w:t>
      </w:r>
    </w:p>
    <w:p w:rsidR="006543E4" w:rsidRPr="006543E4" w:rsidRDefault="006543E4" w:rsidP="006543E4">
      <w:pPr>
        <w:spacing w:after="120"/>
        <w:jc w:val="both"/>
        <w:rPr>
          <w:sz w:val="24"/>
          <w:szCs w:val="24"/>
          <w:lang w:val="fr-FR"/>
        </w:rPr>
      </w:pPr>
      <w:r w:rsidRPr="006543E4">
        <w:rPr>
          <w:sz w:val="24"/>
          <w:szCs w:val="24"/>
          <w:lang w:val="fr-FR"/>
        </w:rPr>
        <w:t xml:space="preserve">Cartierul Ciucului este unul dintre cele patru cartiere ale orașului Sfântu-Gheorghe, construcția cartierului de blocuri fiind începută în anii ’70. Înainte de anii ’70 aici au fost case particulare, care au fost dărâmate. În aceste cartiere au locuit diferite segmente sociale, mai ales muncitori în </w:t>
      </w:r>
      <w:proofErr w:type="gramStart"/>
      <w:r w:rsidRPr="006543E4">
        <w:rPr>
          <w:sz w:val="24"/>
          <w:szCs w:val="24"/>
          <w:lang w:val="fr-FR"/>
        </w:rPr>
        <w:t>diferite</w:t>
      </w:r>
      <w:proofErr w:type="gramEnd"/>
      <w:r w:rsidRPr="006543E4">
        <w:rPr>
          <w:sz w:val="24"/>
          <w:szCs w:val="24"/>
          <w:lang w:val="fr-FR"/>
        </w:rPr>
        <w:t xml:space="preserve"> industrii din vremea respectivă. Cartierul este situat în partea nord-estică a orașului Sfântu Gheorghe, </w:t>
      </w:r>
      <w:proofErr w:type="gramStart"/>
      <w:r w:rsidRPr="006543E4">
        <w:rPr>
          <w:sz w:val="24"/>
          <w:szCs w:val="24"/>
          <w:lang w:val="fr-FR"/>
        </w:rPr>
        <w:t>la ieșirea</w:t>
      </w:r>
      <w:proofErr w:type="gramEnd"/>
      <w:r w:rsidRPr="006543E4">
        <w:rPr>
          <w:sz w:val="24"/>
          <w:szCs w:val="24"/>
          <w:lang w:val="fr-FR"/>
        </w:rPr>
        <w:t xml:space="preserve"> spre Miercurea Ciuc.</w:t>
      </w:r>
    </w:p>
    <w:p w:rsidR="006543E4" w:rsidRPr="006543E4" w:rsidRDefault="006543E4" w:rsidP="006543E4">
      <w:pPr>
        <w:spacing w:after="120"/>
        <w:jc w:val="both"/>
        <w:rPr>
          <w:sz w:val="24"/>
          <w:szCs w:val="24"/>
          <w:lang w:val="fr-FR"/>
        </w:rPr>
      </w:pPr>
      <w:r w:rsidRPr="006543E4">
        <w:rPr>
          <w:sz w:val="24"/>
          <w:szCs w:val="24"/>
          <w:lang w:val="fr-FR"/>
        </w:rPr>
        <w:t>Dezvoltarea municipiului se desfasoara in concordanta cu Strategia de Dezvoltare Locala.</w:t>
      </w:r>
    </w:p>
    <w:p w:rsidR="006543E4" w:rsidRPr="006543E4" w:rsidRDefault="006543E4" w:rsidP="006543E4">
      <w:pPr>
        <w:shd w:val="clear" w:color="auto" w:fill="FFFFFF"/>
        <w:rPr>
          <w:sz w:val="24"/>
          <w:szCs w:val="24"/>
          <w:lang w:val="fr-FR" w:eastAsia="hu-HU"/>
        </w:rPr>
      </w:pPr>
      <w:r w:rsidRPr="006543E4">
        <w:rPr>
          <w:bCs/>
          <w:sz w:val="24"/>
          <w:szCs w:val="24"/>
          <w:lang w:val="fr-FR" w:eastAsia="hu-HU"/>
        </w:rPr>
        <w:lastRenderedPageBreak/>
        <w:t>Obiectivul general al Strategiei de Dezvoltare Locala</w:t>
      </w:r>
      <w:r w:rsidRPr="006543E4">
        <w:rPr>
          <w:sz w:val="24"/>
          <w:szCs w:val="24"/>
          <w:lang w:val="fr-FR" w:eastAsia="hu-HU"/>
        </w:rPr>
        <w:t> a municipiului Sfantu Gheorghe este reducerea,  până în anul 2023, a numărului de persoane aflate în risc de sărăcie sau excluziune socială în cele trei zone urbane marginalizate declarate printre care si Cartierul Ciucului, alături de îmbunătățirea calității vieții, creșterea coeziunii sociale, îmbunătățirea mediului de viață și creșterea economică în teritoriul SDL.</w:t>
      </w:r>
    </w:p>
    <w:p w:rsidR="006543E4" w:rsidRPr="006543E4" w:rsidRDefault="006543E4" w:rsidP="006543E4">
      <w:pPr>
        <w:shd w:val="clear" w:color="auto" w:fill="FFFFFF"/>
        <w:rPr>
          <w:sz w:val="24"/>
          <w:szCs w:val="24"/>
          <w:lang w:val="fr-FR" w:eastAsia="hu-HU"/>
        </w:rPr>
      </w:pPr>
      <w:r w:rsidRPr="006543E4">
        <w:rPr>
          <w:sz w:val="24"/>
          <w:szCs w:val="24"/>
          <w:lang w:val="fr-FR" w:eastAsia="hu-HU"/>
        </w:rPr>
        <w:t>Atingerea obiectivului general va fi realizată prin obiectivele specifice organizate pe următoarele sectoare: infrastructură, spații publice urbane, locuire, ocupare, educaţie, acces la servicii, comunitate şi imagine publică: dezvoltarea infrastructurii de bază din zonele urbane marginalizate ale municipiului Sfântu Gheorghe, dezvoltarea funcțională a  spaţiilor publice urbane pentru îmbunătățirea calității vieții în folosul unei comunități responsabile , asigurarea / imbunătățirea condițiilor de locuire decente pentru persoanele aflate în risc de sărăcie sau excluziune socială, dezvoltarea resurselor umane şi creşterea gradului de ocupare, creșterea gradului de educație al persoanelor aflate în risc de sărăcie sau excluziune socială din zonele urbane marginalizate, creșterea accesului persoanelor aflate în risc de sărăcie sau excluziune socială din zonele urbane marginalizate la servicii sociale, medicale, medico-sociale, creșterea coeziunii sociale, promovarea educației interculturale, a respectului reciproc, precum și prevenirea și combaterea discriminării.</w:t>
      </w:r>
    </w:p>
    <w:p w:rsidR="006543E4" w:rsidRPr="006543E4" w:rsidRDefault="006543E4" w:rsidP="006543E4">
      <w:pPr>
        <w:shd w:val="clear" w:color="auto" w:fill="FFFFFF"/>
        <w:rPr>
          <w:sz w:val="24"/>
          <w:szCs w:val="24"/>
          <w:lang w:val="fr-FR" w:eastAsia="hu-HU"/>
        </w:rPr>
      </w:pPr>
      <w:r w:rsidRPr="006543E4">
        <w:rPr>
          <w:sz w:val="24"/>
          <w:szCs w:val="24"/>
          <w:lang w:val="fr-FR" w:eastAsia="hu-HU"/>
        </w:rPr>
        <w:t xml:space="preserve">Obiectivele SDL sunt în concordanţă cu obiectivele şi direcţiile </w:t>
      </w:r>
      <w:proofErr w:type="gramStart"/>
      <w:r w:rsidRPr="006543E4">
        <w:rPr>
          <w:sz w:val="24"/>
          <w:szCs w:val="24"/>
          <w:lang w:val="fr-FR" w:eastAsia="hu-HU"/>
        </w:rPr>
        <w:t>de acţiune</w:t>
      </w:r>
      <w:proofErr w:type="gramEnd"/>
      <w:r w:rsidRPr="006543E4">
        <w:rPr>
          <w:sz w:val="24"/>
          <w:szCs w:val="24"/>
          <w:lang w:val="fr-FR" w:eastAsia="hu-HU"/>
        </w:rPr>
        <w:t xml:space="preserve"> stabilite în </w:t>
      </w:r>
      <w:r w:rsidRPr="006543E4">
        <w:rPr>
          <w:bCs/>
          <w:sz w:val="24"/>
          <w:szCs w:val="24"/>
          <w:lang w:val="fr-FR" w:eastAsia="hu-HU"/>
        </w:rPr>
        <w:t>Strategia Integrată de Dezvoltare Urbană pentru Municipiul Sfântu Gheorghe (SIDU) pentru perioada 2017-2023</w:t>
      </w:r>
      <w:r w:rsidRPr="006543E4">
        <w:rPr>
          <w:sz w:val="24"/>
          <w:szCs w:val="24"/>
          <w:lang w:val="fr-FR" w:eastAsia="hu-HU"/>
        </w:rPr>
        <w:t>. Obiectivul general al SDL se subscrie viziunii de dezvoltare a municipiului Sfântu Gheorghe asumată prin SIDU 2017-2023: “Municipiul Sfântu Gheorghe va fi un oraș definit prin calitatea vieții, un spațiu comunitar capabil să asigure locuitorilor săi un loc plăcut în care să îți dorești să locuiești, să lucrezi și să îți petreci timpul liber. Municipiul va reprezenta un factor integrator al avantajelor competitive oferite de el și de comunitățile apropiate, o zonă de dezvoltare economică bazată pe integrarea noilor tehnologii în zonele cu avantaj competitiv și un spațiu cultural bogat și divers.”</w:t>
      </w:r>
    </w:p>
    <w:p w:rsidR="006543E4" w:rsidRPr="006543E4" w:rsidRDefault="006543E4" w:rsidP="006543E4">
      <w:pPr>
        <w:shd w:val="clear" w:color="auto" w:fill="FFFFFF"/>
        <w:rPr>
          <w:sz w:val="24"/>
          <w:szCs w:val="24"/>
          <w:lang w:val="fr-FR" w:eastAsia="hu-HU"/>
        </w:rPr>
      </w:pPr>
      <w:r w:rsidRPr="006543E4">
        <w:rPr>
          <w:sz w:val="24"/>
          <w:szCs w:val="24"/>
          <w:lang w:val="fr-FR" w:eastAsia="hu-HU"/>
        </w:rPr>
        <w:t>Printre problematicile pe care le analizeaza Planul de actiune in vederea realizarii obiectivelor SDL, s</w:t>
      </w:r>
      <w:r w:rsidRPr="006543E4">
        <w:rPr>
          <w:color w:val="000000"/>
          <w:sz w:val="24"/>
          <w:szCs w:val="24"/>
          <w:lang w:val="fr-FR"/>
        </w:rPr>
        <w:t>e regaseste si problema spatiilor publice urbane degradate.</w:t>
      </w:r>
    </w:p>
    <w:p w:rsidR="006543E4" w:rsidRPr="006543E4" w:rsidRDefault="006543E4" w:rsidP="006543E4">
      <w:pPr>
        <w:autoSpaceDE w:val="0"/>
        <w:autoSpaceDN w:val="0"/>
        <w:adjustRightInd w:val="0"/>
        <w:rPr>
          <w:color w:val="000000"/>
          <w:sz w:val="24"/>
          <w:szCs w:val="24"/>
          <w:lang w:val="fr-FR"/>
        </w:rPr>
      </w:pPr>
      <w:r w:rsidRPr="006543E4">
        <w:rPr>
          <w:color w:val="000000"/>
          <w:sz w:val="24"/>
          <w:szCs w:val="24"/>
          <w:lang w:val="fr-FR"/>
        </w:rPr>
        <w:t>Populația marginalizată din zonele identificate, printre care si Cartierul Ciucului, dispune de facilitățile precare destinate utilizării publice precum: suprafețe reduse de spații verzi, lipsa locurilor de joacă amenajate pentru copii, facilități precare pentru activitățile recreaționale, lipsa terenurilor de sport. În interiorul zonelor marginalizate infrastructura publică este deseori distrusă.</w:t>
      </w:r>
    </w:p>
    <w:p w:rsidR="006543E4" w:rsidRDefault="006543E4" w:rsidP="006543E4">
      <w:pPr>
        <w:pStyle w:val="ListParagraph1"/>
        <w:autoSpaceDE w:val="0"/>
        <w:autoSpaceDN w:val="0"/>
        <w:adjustRightInd w:val="0"/>
        <w:ind w:left="0"/>
        <w:contextualSpacing w:val="0"/>
        <w:rPr>
          <w:rFonts w:ascii="Times New Roman" w:hAnsi="Times New Roman"/>
          <w:color w:val="000000"/>
        </w:rPr>
      </w:pPr>
      <w:r w:rsidRPr="00710908">
        <w:rPr>
          <w:rFonts w:ascii="Times New Roman" w:hAnsi="Times New Roman"/>
          <w:color w:val="000000"/>
        </w:rPr>
        <w:t>Măsurile propuse pentru atingerea telurilor SDL vizează: amenajarea  de spații urbane de recreere și petrecere a timpului liber, amenajarea de zonelor verzi şi ale terenurilor abandonate din zonele defavorizate, inclusiv program de responsabilizare a locuitorilor zonelor urbane marginalizate privind păstrarea infrastructurii spațiului public.</w:t>
      </w:r>
    </w:p>
    <w:p w:rsidR="006543E4" w:rsidRPr="00710908" w:rsidRDefault="006543E4" w:rsidP="006543E4">
      <w:pPr>
        <w:pStyle w:val="ListParagraph1"/>
        <w:autoSpaceDE w:val="0"/>
        <w:autoSpaceDN w:val="0"/>
        <w:adjustRightInd w:val="0"/>
        <w:ind w:left="2520"/>
        <w:contextualSpacing w:val="0"/>
        <w:rPr>
          <w:rFonts w:ascii="Times New Roman" w:hAnsi="Times New Roman"/>
          <w:color w:val="000000"/>
        </w:rPr>
      </w:pPr>
    </w:p>
    <w:p w:rsidR="006543E4" w:rsidRPr="00710908" w:rsidRDefault="006543E4" w:rsidP="006543E4">
      <w:pPr>
        <w:pStyle w:val="Default"/>
        <w:spacing w:line="276" w:lineRule="auto"/>
        <w:jc w:val="both"/>
        <w:rPr>
          <w:lang w:val="ro-RO"/>
        </w:rPr>
      </w:pPr>
      <w:r w:rsidRPr="00710908">
        <w:rPr>
          <w:lang w:val="ro-RO"/>
        </w:rPr>
        <w:t>Masurile sunt complementare, prin prevederile lor, si Srategiei Naționale privind Incluziunea Socială a Persoanelor cu Dizabilități 2014-2020 care are ca și scop promovarea, protejarea şi asigurarea exercitării depline şi în condiţii de egalitate a tuturor drepturilor şi libertăţilor fundamentale ale omului de către toate persoanele cu dizabilităţi, precum si Strategiei Naționale pentru Promovarea Îmbătrânirii Active și Protecția Persoanelor Vârstnice 2015-2020: care propune drept scop prelungirea şi îmbunătăţirea calităţii vieţii persoanelor vârstnice.</w:t>
      </w:r>
    </w:p>
    <w:p w:rsidR="006543E4" w:rsidRDefault="006543E4" w:rsidP="006543E4">
      <w:pPr>
        <w:ind w:left="284"/>
        <w:jc w:val="both"/>
        <w:rPr>
          <w:rFonts w:ascii="Arial" w:hAnsi="Arial"/>
          <w:sz w:val="24"/>
        </w:rPr>
      </w:pPr>
    </w:p>
    <w:p w:rsidR="006543E4" w:rsidRPr="008D0DBA" w:rsidRDefault="006543E4" w:rsidP="006543E4">
      <w:pPr>
        <w:ind w:left="284"/>
        <w:jc w:val="both"/>
        <w:rPr>
          <w:sz w:val="24"/>
        </w:rPr>
      </w:pPr>
    </w:p>
    <w:p w:rsidR="00CC0C37" w:rsidRPr="008D0DBA" w:rsidRDefault="00CC0C37" w:rsidP="00CC0C37">
      <w:pPr>
        <w:numPr>
          <w:ilvl w:val="0"/>
          <w:numId w:val="25"/>
        </w:numPr>
        <w:ind w:left="284" w:hanging="284"/>
        <w:jc w:val="both"/>
        <w:rPr>
          <w:b/>
          <w:i/>
          <w:sz w:val="24"/>
        </w:rPr>
      </w:pPr>
      <w:r w:rsidRPr="008D0DBA">
        <w:rPr>
          <w:b/>
          <w:i/>
          <w:sz w:val="24"/>
        </w:rPr>
        <w:t>Impacturi ale proiectului</w:t>
      </w:r>
    </w:p>
    <w:p w:rsidR="00CC0C37" w:rsidRPr="008D0DBA" w:rsidRDefault="00CC0C37" w:rsidP="00CC0C37">
      <w:pPr>
        <w:ind w:firstLine="720"/>
        <w:jc w:val="both"/>
        <w:rPr>
          <w:sz w:val="24"/>
        </w:rPr>
      </w:pPr>
      <w:r w:rsidRPr="008D0DBA">
        <w:rPr>
          <w:sz w:val="24"/>
        </w:rPr>
        <w:t>Următoarele variabile pot constitui un punct de plecare pentru identificarea beneficiilor :</w:t>
      </w:r>
    </w:p>
    <w:p w:rsidR="00CC0C37" w:rsidRPr="008D0DBA" w:rsidRDefault="00CC0C37" w:rsidP="006543E4">
      <w:pPr>
        <w:numPr>
          <w:ilvl w:val="0"/>
          <w:numId w:val="24"/>
        </w:numPr>
        <w:jc w:val="both"/>
        <w:rPr>
          <w:sz w:val="24"/>
        </w:rPr>
      </w:pPr>
      <w:r w:rsidRPr="008D0DBA">
        <w:rPr>
          <w:sz w:val="24"/>
        </w:rPr>
        <w:t xml:space="preserve">beneficiarii direcţi sunt </w:t>
      </w:r>
      <w:r w:rsidR="006543E4" w:rsidRPr="008D0DBA">
        <w:rPr>
          <w:sz w:val="24"/>
        </w:rPr>
        <w:t>locuitorii din zona Cartierului Ciucului, populatie marginalizata, fara posibilitati de practicare a sportului in apropierea locuintei, fara suficiente spatii verzi publice amenajate in scop recreativ in zona.</w:t>
      </w:r>
    </w:p>
    <w:p w:rsidR="00CC0C37" w:rsidRPr="008D0DBA" w:rsidRDefault="00CC0C37" w:rsidP="00CC0C37">
      <w:pPr>
        <w:numPr>
          <w:ilvl w:val="0"/>
          <w:numId w:val="27"/>
        </w:numPr>
        <w:jc w:val="both"/>
        <w:rPr>
          <w:sz w:val="24"/>
        </w:rPr>
      </w:pPr>
      <w:r w:rsidRPr="008D0DBA">
        <w:rPr>
          <w:sz w:val="24"/>
          <w:u w:val="single"/>
        </w:rPr>
        <w:t>impacturi negative</w:t>
      </w:r>
      <w:r w:rsidRPr="008D0DBA">
        <w:rPr>
          <w:sz w:val="24"/>
        </w:rPr>
        <w:t>, ce se includ în analiză, la poziţia costuri economice. Putem avea astfel de costuri :</w:t>
      </w:r>
    </w:p>
    <w:p w:rsidR="00CC0C37" w:rsidRPr="008D0DBA" w:rsidRDefault="00CC0C37" w:rsidP="00CC0C37">
      <w:pPr>
        <w:numPr>
          <w:ilvl w:val="1"/>
          <w:numId w:val="24"/>
        </w:numPr>
        <w:jc w:val="both"/>
        <w:rPr>
          <w:sz w:val="24"/>
        </w:rPr>
      </w:pPr>
      <w:r w:rsidRPr="008D0DBA">
        <w:rPr>
          <w:sz w:val="24"/>
        </w:rPr>
        <w:t>costul investiţiei reprezintă o plată în avans, care va produce beneficii pe termen scurt şi mediu</w:t>
      </w:r>
    </w:p>
    <w:p w:rsidR="00CC0C37" w:rsidRPr="008D0DBA" w:rsidRDefault="00CC0C37" w:rsidP="00CC0C37">
      <w:pPr>
        <w:numPr>
          <w:ilvl w:val="1"/>
          <w:numId w:val="24"/>
        </w:numPr>
        <w:jc w:val="both"/>
        <w:rPr>
          <w:sz w:val="24"/>
        </w:rPr>
      </w:pPr>
      <w:r w:rsidRPr="008D0DBA">
        <w:rPr>
          <w:sz w:val="24"/>
        </w:rPr>
        <w:lastRenderedPageBreak/>
        <w:t xml:space="preserve">pe perioada construcţiei, </w:t>
      </w:r>
      <w:r w:rsidR="006543E4" w:rsidRPr="008D0DBA">
        <w:rPr>
          <w:sz w:val="24"/>
        </w:rPr>
        <w:t>va exista un impact negativ cu privire la ceea ce inseamna un santier in lucru.</w:t>
      </w:r>
    </w:p>
    <w:p w:rsidR="00CC0C37" w:rsidRPr="008D0DBA" w:rsidRDefault="00CC0C37" w:rsidP="00CC0C37">
      <w:pPr>
        <w:numPr>
          <w:ilvl w:val="0"/>
          <w:numId w:val="27"/>
        </w:numPr>
        <w:jc w:val="both"/>
        <w:rPr>
          <w:sz w:val="24"/>
        </w:rPr>
      </w:pPr>
      <w:r w:rsidRPr="008D0DBA">
        <w:rPr>
          <w:sz w:val="24"/>
          <w:u w:val="single"/>
        </w:rPr>
        <w:t>impacturi pozitive</w:t>
      </w:r>
      <w:r w:rsidRPr="008D0DBA">
        <w:rPr>
          <w:sz w:val="24"/>
        </w:rPr>
        <w:t xml:space="preserve">, ce se includ în analiză, la poziţia beneficii. </w:t>
      </w:r>
      <w:r w:rsidR="008D0DBA">
        <w:rPr>
          <w:sz w:val="24"/>
        </w:rPr>
        <w:t xml:space="preserve">Putem avea astfel de beneficii </w:t>
      </w:r>
    </w:p>
    <w:p w:rsidR="00CC0C37" w:rsidRPr="008D0DBA" w:rsidRDefault="008D0DBA" w:rsidP="00CC0C37">
      <w:pPr>
        <w:numPr>
          <w:ilvl w:val="0"/>
          <w:numId w:val="28"/>
        </w:numPr>
        <w:jc w:val="both"/>
        <w:rPr>
          <w:sz w:val="24"/>
        </w:rPr>
      </w:pPr>
      <w:r>
        <w:rPr>
          <w:sz w:val="24"/>
        </w:rPr>
        <w:t xml:space="preserve">pe perioada construcţie de va crea </w:t>
      </w:r>
      <w:r w:rsidR="006543E4" w:rsidRPr="008D0DBA">
        <w:rPr>
          <w:sz w:val="24"/>
        </w:rPr>
        <w:t xml:space="preserve">un </w:t>
      </w:r>
      <w:r w:rsidR="00CC0C37" w:rsidRPr="008D0DBA">
        <w:rPr>
          <w:sz w:val="24"/>
        </w:rPr>
        <w:t xml:space="preserve">număr de locuri de muncă temporare </w:t>
      </w:r>
    </w:p>
    <w:p w:rsidR="00CC0C37" w:rsidRPr="008D0DBA" w:rsidRDefault="00CC0C37" w:rsidP="00CC0C37">
      <w:pPr>
        <w:numPr>
          <w:ilvl w:val="0"/>
          <w:numId w:val="28"/>
        </w:numPr>
        <w:jc w:val="both"/>
        <w:rPr>
          <w:sz w:val="24"/>
        </w:rPr>
      </w:pPr>
      <w:r w:rsidRPr="008D0DBA">
        <w:rPr>
          <w:sz w:val="24"/>
        </w:rPr>
        <w:t xml:space="preserve">pe perioada de viaţă a proiectului </w:t>
      </w:r>
      <w:r w:rsidR="008D0DBA">
        <w:rPr>
          <w:sz w:val="24"/>
        </w:rPr>
        <w:t xml:space="preserve">prin </w:t>
      </w:r>
      <w:r w:rsidRPr="008D0DBA">
        <w:rPr>
          <w:sz w:val="24"/>
        </w:rPr>
        <w:t xml:space="preserve">utilizarea obiectivului conform destinaţiei, </w:t>
      </w:r>
      <w:r w:rsidR="006543E4" w:rsidRPr="008D0DBA">
        <w:rPr>
          <w:sz w:val="24"/>
        </w:rPr>
        <w:t>in favoarea locuitorilor cartierului, indirect cu sprijin in desfasurarea orelor de sport derulate la scoala gimnaziala din apropiere.</w:t>
      </w:r>
    </w:p>
    <w:p w:rsidR="00CC0C37" w:rsidRPr="008D0DBA" w:rsidRDefault="00CC0C37" w:rsidP="00CC0C37">
      <w:pPr>
        <w:jc w:val="both"/>
        <w:rPr>
          <w:sz w:val="24"/>
        </w:rPr>
      </w:pPr>
    </w:p>
    <w:p w:rsidR="00C92E58" w:rsidRPr="008D0DBA" w:rsidRDefault="00C92E58" w:rsidP="00476E2D">
      <w:pPr>
        <w:jc w:val="both"/>
        <w:rPr>
          <w:sz w:val="24"/>
        </w:rPr>
      </w:pPr>
    </w:p>
    <w:p w:rsidR="00476E2D" w:rsidRPr="008D0DBA" w:rsidRDefault="009E2704" w:rsidP="00476E2D">
      <w:pPr>
        <w:ind w:firstLine="720"/>
        <w:jc w:val="both"/>
        <w:rPr>
          <w:rFonts w:ascii="Cambria" w:hAnsi="Cambria"/>
          <w:b/>
          <w:i/>
          <w:sz w:val="24"/>
        </w:rPr>
      </w:pPr>
      <w:r w:rsidRPr="008D0DBA">
        <w:rPr>
          <w:rFonts w:ascii="Cambria" w:hAnsi="Cambria"/>
          <w:b/>
          <w:i/>
          <w:sz w:val="24"/>
        </w:rPr>
        <w:t>3</w:t>
      </w:r>
      <w:r w:rsidR="00476E2D" w:rsidRPr="008D0DBA">
        <w:rPr>
          <w:rFonts w:ascii="Cambria" w:hAnsi="Cambria"/>
          <w:b/>
          <w:i/>
          <w:sz w:val="24"/>
        </w:rPr>
        <w:t>.1. Soluţia tehnică din punct de vedere tehnologic, constructiv, tehnic, funcţional-</w:t>
      </w:r>
    </w:p>
    <w:p w:rsidR="00476E2D" w:rsidRPr="008D0DBA" w:rsidRDefault="00476E2D" w:rsidP="00476E2D">
      <w:pPr>
        <w:ind w:firstLine="720"/>
        <w:jc w:val="both"/>
        <w:rPr>
          <w:rFonts w:ascii="Cambria" w:hAnsi="Cambria"/>
          <w:b/>
          <w:i/>
          <w:sz w:val="24"/>
        </w:rPr>
      </w:pPr>
      <w:r w:rsidRPr="008D0DBA">
        <w:rPr>
          <w:rFonts w:ascii="Cambria" w:hAnsi="Cambria"/>
          <w:b/>
          <w:i/>
          <w:sz w:val="24"/>
        </w:rPr>
        <w:t>arhitectural şi economic :</w:t>
      </w:r>
    </w:p>
    <w:p w:rsidR="00D145EC" w:rsidRDefault="00D145EC" w:rsidP="00476E2D">
      <w:pPr>
        <w:ind w:firstLine="720"/>
        <w:jc w:val="both"/>
        <w:rPr>
          <w:rFonts w:ascii="Cambria" w:hAnsi="Cambria"/>
          <w:b/>
          <w:i/>
          <w:sz w:val="24"/>
          <w:u w:val="single"/>
        </w:rPr>
      </w:pPr>
    </w:p>
    <w:p w:rsidR="001D1BA9" w:rsidRPr="006543E4" w:rsidRDefault="00476E2D" w:rsidP="0095723F">
      <w:pPr>
        <w:numPr>
          <w:ilvl w:val="0"/>
          <w:numId w:val="13"/>
        </w:numPr>
        <w:jc w:val="both"/>
        <w:rPr>
          <w:rFonts w:ascii="Arial" w:hAnsi="Arial"/>
          <w:sz w:val="24"/>
        </w:rPr>
      </w:pPr>
      <w:r w:rsidRPr="00366B7D">
        <w:rPr>
          <w:rFonts w:ascii="Arial" w:hAnsi="Arial"/>
          <w:sz w:val="24"/>
          <w:u w:val="single"/>
        </w:rPr>
        <w:t>descrierea principalelor lucrări de intervenţie</w:t>
      </w:r>
      <w:r w:rsidR="00366B7D">
        <w:rPr>
          <w:rFonts w:ascii="Arial" w:hAnsi="Arial"/>
          <w:sz w:val="24"/>
        </w:rPr>
        <w:t xml:space="preserve"> </w:t>
      </w:r>
      <w:r w:rsidR="00366B7D" w:rsidRPr="005A073A">
        <w:rPr>
          <w:rFonts w:ascii="Arial" w:hAnsi="Arial"/>
          <w:i/>
          <w:sz w:val="24"/>
        </w:rPr>
        <w:t>în varianta „</w:t>
      </w:r>
      <w:r w:rsidR="006543E4">
        <w:rPr>
          <w:rFonts w:ascii="Arial" w:hAnsi="Arial"/>
          <w:i/>
          <w:sz w:val="24"/>
        </w:rPr>
        <w:t>2</w:t>
      </w:r>
      <w:r w:rsidR="00366B7D" w:rsidRPr="005A073A">
        <w:rPr>
          <w:rFonts w:ascii="Arial" w:hAnsi="Arial"/>
          <w:i/>
          <w:sz w:val="24"/>
        </w:rPr>
        <w:t xml:space="preserve">” </w:t>
      </w:r>
      <w:r w:rsidR="006543E4">
        <w:rPr>
          <w:rFonts w:ascii="Arial" w:hAnsi="Arial"/>
          <w:i/>
          <w:sz w:val="24"/>
        </w:rPr>
        <w:t>–</w:t>
      </w:r>
      <w:r w:rsidR="00366B7D" w:rsidRPr="005A073A">
        <w:rPr>
          <w:rFonts w:ascii="Arial" w:hAnsi="Arial"/>
          <w:i/>
          <w:sz w:val="24"/>
        </w:rPr>
        <w:t xml:space="preserve"> propusă</w:t>
      </w:r>
      <w:r w:rsidR="006543E4">
        <w:rPr>
          <w:rFonts w:ascii="Arial" w:hAnsi="Arial"/>
          <w:i/>
          <w:sz w:val="24"/>
        </w:rPr>
        <w:t xml:space="preserve"> :</w:t>
      </w:r>
    </w:p>
    <w:p w:rsidR="006543E4" w:rsidRDefault="006543E4" w:rsidP="006543E4">
      <w:pPr>
        <w:jc w:val="both"/>
        <w:rPr>
          <w:rFonts w:ascii="Arial" w:hAnsi="Arial"/>
          <w:sz w:val="24"/>
        </w:rPr>
      </w:pPr>
    </w:p>
    <w:p w:rsidR="006543E4" w:rsidRDefault="008D0DBA" w:rsidP="006543E4">
      <w:pPr>
        <w:jc w:val="both"/>
        <w:rPr>
          <w:sz w:val="24"/>
          <w:szCs w:val="24"/>
        </w:rPr>
      </w:pPr>
      <w:r>
        <w:rPr>
          <w:sz w:val="24"/>
          <w:szCs w:val="24"/>
        </w:rPr>
        <w:t xml:space="preserve">Amenajarile </w:t>
      </w:r>
      <w:r w:rsidR="006543E4" w:rsidRPr="006C28A8">
        <w:rPr>
          <w:sz w:val="24"/>
          <w:szCs w:val="24"/>
        </w:rPr>
        <w:t>cuprind :</w:t>
      </w:r>
    </w:p>
    <w:p w:rsidR="008D0DBA" w:rsidRDefault="008D0DBA" w:rsidP="006543E4">
      <w:pPr>
        <w:jc w:val="both"/>
        <w:rPr>
          <w:sz w:val="24"/>
          <w:szCs w:val="24"/>
        </w:rPr>
      </w:pPr>
    </w:p>
    <w:p w:rsidR="008D0DBA" w:rsidRDefault="008D0DBA" w:rsidP="008D0DBA">
      <w:pPr>
        <w:pStyle w:val="ListParagraph"/>
        <w:numPr>
          <w:ilvl w:val="0"/>
          <w:numId w:val="24"/>
        </w:numPr>
        <w:jc w:val="both"/>
        <w:rPr>
          <w:sz w:val="24"/>
          <w:szCs w:val="24"/>
        </w:rPr>
      </w:pPr>
      <w:r>
        <w:rPr>
          <w:sz w:val="24"/>
          <w:szCs w:val="24"/>
        </w:rPr>
        <w:t>amenajare teren de minifotbal</w:t>
      </w:r>
    </w:p>
    <w:p w:rsidR="008D0DBA" w:rsidRDefault="008D0DBA" w:rsidP="008D0DBA">
      <w:pPr>
        <w:pStyle w:val="ListParagraph"/>
        <w:numPr>
          <w:ilvl w:val="0"/>
          <w:numId w:val="24"/>
        </w:numPr>
        <w:jc w:val="both"/>
        <w:rPr>
          <w:sz w:val="24"/>
          <w:szCs w:val="24"/>
        </w:rPr>
      </w:pPr>
      <w:r>
        <w:rPr>
          <w:sz w:val="24"/>
          <w:szCs w:val="24"/>
        </w:rPr>
        <w:t>amenajare teren de baschet</w:t>
      </w:r>
    </w:p>
    <w:p w:rsidR="008D0DBA" w:rsidRDefault="008D0DBA" w:rsidP="008D0DBA">
      <w:pPr>
        <w:pStyle w:val="ListParagraph"/>
        <w:numPr>
          <w:ilvl w:val="0"/>
          <w:numId w:val="24"/>
        </w:numPr>
        <w:jc w:val="both"/>
        <w:rPr>
          <w:sz w:val="24"/>
          <w:szCs w:val="24"/>
        </w:rPr>
      </w:pPr>
      <w:r>
        <w:rPr>
          <w:sz w:val="24"/>
          <w:szCs w:val="24"/>
        </w:rPr>
        <w:t>amenajare teren de volei</w:t>
      </w:r>
    </w:p>
    <w:p w:rsidR="008D0DBA" w:rsidRDefault="008D0DBA" w:rsidP="008D0DBA">
      <w:pPr>
        <w:pStyle w:val="ListParagraph"/>
        <w:numPr>
          <w:ilvl w:val="0"/>
          <w:numId w:val="24"/>
        </w:numPr>
        <w:jc w:val="both"/>
        <w:rPr>
          <w:sz w:val="24"/>
          <w:szCs w:val="24"/>
        </w:rPr>
      </w:pPr>
      <w:r>
        <w:rPr>
          <w:sz w:val="24"/>
          <w:szCs w:val="24"/>
        </w:rPr>
        <w:t>amenajare teren de badminton</w:t>
      </w:r>
    </w:p>
    <w:p w:rsidR="008D0DBA" w:rsidRDefault="008D0DBA" w:rsidP="008D0DBA">
      <w:pPr>
        <w:pStyle w:val="ListParagraph"/>
        <w:numPr>
          <w:ilvl w:val="0"/>
          <w:numId w:val="24"/>
        </w:numPr>
        <w:jc w:val="both"/>
        <w:rPr>
          <w:sz w:val="24"/>
          <w:szCs w:val="24"/>
        </w:rPr>
      </w:pPr>
      <w:r>
        <w:rPr>
          <w:sz w:val="24"/>
          <w:szCs w:val="24"/>
        </w:rPr>
        <w:t>amenajare teren de padbol</w:t>
      </w:r>
    </w:p>
    <w:p w:rsidR="008D0DBA" w:rsidRDefault="008D0DBA" w:rsidP="008D0DBA">
      <w:pPr>
        <w:pStyle w:val="ListParagraph"/>
        <w:numPr>
          <w:ilvl w:val="0"/>
          <w:numId w:val="24"/>
        </w:numPr>
        <w:jc w:val="both"/>
        <w:rPr>
          <w:sz w:val="24"/>
          <w:szCs w:val="24"/>
        </w:rPr>
      </w:pPr>
      <w:r>
        <w:rPr>
          <w:sz w:val="24"/>
          <w:szCs w:val="24"/>
        </w:rPr>
        <w:t>amenajare spatiu pentru doua mese de ping-pong</w:t>
      </w:r>
    </w:p>
    <w:p w:rsidR="006543E4" w:rsidRDefault="008D0DBA" w:rsidP="008D0DBA">
      <w:pPr>
        <w:pStyle w:val="ListParagraph"/>
        <w:numPr>
          <w:ilvl w:val="0"/>
          <w:numId w:val="24"/>
        </w:numPr>
        <w:jc w:val="both"/>
        <w:rPr>
          <w:sz w:val="24"/>
          <w:szCs w:val="24"/>
        </w:rPr>
      </w:pPr>
      <w:r>
        <w:rPr>
          <w:sz w:val="24"/>
          <w:szCs w:val="24"/>
        </w:rPr>
        <w:t>amenajare spatiu pentru fitness</w:t>
      </w:r>
    </w:p>
    <w:p w:rsidR="008D0DBA" w:rsidRDefault="008D0DBA" w:rsidP="008D0DBA">
      <w:pPr>
        <w:pStyle w:val="ListParagraph"/>
        <w:numPr>
          <w:ilvl w:val="0"/>
          <w:numId w:val="24"/>
        </w:numPr>
        <w:jc w:val="both"/>
        <w:rPr>
          <w:sz w:val="24"/>
          <w:szCs w:val="24"/>
        </w:rPr>
      </w:pPr>
      <w:r>
        <w:rPr>
          <w:sz w:val="24"/>
          <w:szCs w:val="24"/>
        </w:rPr>
        <w:t>amenajare accese, platforme, parrace biciclete</w:t>
      </w:r>
    </w:p>
    <w:p w:rsidR="008D0DBA" w:rsidRDefault="008D0DBA" w:rsidP="008D0DBA">
      <w:pPr>
        <w:pStyle w:val="ListParagraph"/>
        <w:numPr>
          <w:ilvl w:val="0"/>
          <w:numId w:val="24"/>
        </w:numPr>
        <w:jc w:val="both"/>
        <w:rPr>
          <w:sz w:val="24"/>
          <w:szCs w:val="24"/>
        </w:rPr>
      </w:pPr>
      <w:r>
        <w:rPr>
          <w:sz w:val="24"/>
          <w:szCs w:val="24"/>
        </w:rPr>
        <w:t>amenajare spatii verzi</w:t>
      </w:r>
    </w:p>
    <w:p w:rsidR="008D0DBA" w:rsidRDefault="008D0DBA" w:rsidP="008D0DBA">
      <w:pPr>
        <w:pStyle w:val="ListParagraph"/>
        <w:numPr>
          <w:ilvl w:val="0"/>
          <w:numId w:val="24"/>
        </w:numPr>
        <w:jc w:val="both"/>
        <w:rPr>
          <w:sz w:val="24"/>
          <w:szCs w:val="24"/>
        </w:rPr>
      </w:pPr>
      <w:r>
        <w:rPr>
          <w:sz w:val="24"/>
          <w:szCs w:val="24"/>
        </w:rPr>
        <w:t>iluminat nocturn la toate terenurile</w:t>
      </w:r>
    </w:p>
    <w:p w:rsidR="008D0DBA" w:rsidRDefault="008D0DBA" w:rsidP="008D0DBA">
      <w:pPr>
        <w:pStyle w:val="ListParagraph"/>
        <w:numPr>
          <w:ilvl w:val="0"/>
          <w:numId w:val="24"/>
        </w:numPr>
        <w:jc w:val="both"/>
        <w:rPr>
          <w:sz w:val="24"/>
          <w:szCs w:val="24"/>
        </w:rPr>
      </w:pPr>
      <w:r>
        <w:rPr>
          <w:sz w:val="24"/>
          <w:szCs w:val="24"/>
        </w:rPr>
        <w:t>imprejmuiri la toate terenurile</w:t>
      </w:r>
    </w:p>
    <w:p w:rsidR="008D0DBA" w:rsidRDefault="008D0DBA" w:rsidP="008D0DBA">
      <w:pPr>
        <w:pStyle w:val="ListParagraph"/>
        <w:numPr>
          <w:ilvl w:val="0"/>
          <w:numId w:val="24"/>
        </w:numPr>
        <w:jc w:val="both"/>
        <w:rPr>
          <w:sz w:val="24"/>
          <w:szCs w:val="24"/>
        </w:rPr>
      </w:pPr>
      <w:r>
        <w:rPr>
          <w:sz w:val="24"/>
          <w:szCs w:val="24"/>
        </w:rPr>
        <w:t>imprejmuirea incintei</w:t>
      </w:r>
    </w:p>
    <w:p w:rsidR="008D0DBA" w:rsidRDefault="008D0DBA" w:rsidP="008D0DBA">
      <w:pPr>
        <w:ind w:left="720"/>
        <w:jc w:val="both"/>
        <w:rPr>
          <w:sz w:val="24"/>
          <w:szCs w:val="24"/>
        </w:rPr>
      </w:pPr>
    </w:p>
    <w:p w:rsidR="008D0DBA" w:rsidRPr="008D0DBA" w:rsidRDefault="008D0DBA" w:rsidP="008D0DBA">
      <w:pPr>
        <w:jc w:val="both"/>
        <w:rPr>
          <w:sz w:val="24"/>
          <w:szCs w:val="24"/>
        </w:rPr>
      </w:pPr>
      <w:r>
        <w:rPr>
          <w:sz w:val="24"/>
          <w:szCs w:val="24"/>
        </w:rPr>
        <w:t xml:space="preserve">Lucrarile cuprind : </w:t>
      </w:r>
    </w:p>
    <w:p w:rsidR="008D0DBA" w:rsidRPr="006C28A8" w:rsidRDefault="008D0DBA" w:rsidP="008D0DBA">
      <w:pPr>
        <w:pStyle w:val="ListParagraph"/>
        <w:ind w:left="1080"/>
        <w:jc w:val="both"/>
        <w:rPr>
          <w:sz w:val="24"/>
          <w:szCs w:val="24"/>
        </w:rPr>
      </w:pPr>
    </w:p>
    <w:p w:rsidR="006543E4" w:rsidRPr="006C28A8" w:rsidRDefault="006543E4" w:rsidP="006543E4">
      <w:pPr>
        <w:rPr>
          <w:bCs/>
          <w:sz w:val="24"/>
          <w:szCs w:val="24"/>
        </w:rPr>
      </w:pPr>
      <w:r w:rsidRPr="006C28A8">
        <w:rPr>
          <w:bCs/>
          <w:sz w:val="24"/>
          <w:szCs w:val="24"/>
        </w:rPr>
        <w:t>Placa de beton</w:t>
      </w:r>
    </w:p>
    <w:p w:rsidR="006543E4" w:rsidRPr="006C28A8" w:rsidRDefault="006543E4" w:rsidP="006543E4">
      <w:pPr>
        <w:rPr>
          <w:bCs/>
          <w:sz w:val="24"/>
          <w:szCs w:val="24"/>
        </w:rPr>
      </w:pPr>
    </w:p>
    <w:p w:rsidR="006543E4" w:rsidRPr="006C28A8" w:rsidRDefault="006543E4" w:rsidP="006543E4">
      <w:pPr>
        <w:rPr>
          <w:bCs/>
          <w:sz w:val="24"/>
          <w:szCs w:val="24"/>
        </w:rPr>
      </w:pPr>
      <w:r w:rsidRPr="006C28A8">
        <w:rPr>
          <w:bCs/>
          <w:sz w:val="24"/>
          <w:szCs w:val="24"/>
        </w:rPr>
        <w:t>Sub suprafata de joc a terenurilor de volei, baschet, padbol, badminton, platforma fitness, se vor turna placi din beton C 16 / 20, cu panta de scurgere de 0,5 % orientata dinspre linia centrala a terenurilor spre lateral, cu grosimea medie de 10 cm, armata slab cu plasa sudata.</w:t>
      </w:r>
    </w:p>
    <w:p w:rsidR="006543E4" w:rsidRPr="006C28A8" w:rsidRDefault="006543E4" w:rsidP="006543E4">
      <w:pPr>
        <w:rPr>
          <w:bCs/>
          <w:sz w:val="24"/>
          <w:szCs w:val="24"/>
        </w:rPr>
      </w:pPr>
    </w:p>
    <w:p w:rsidR="006543E4" w:rsidRPr="006C28A8" w:rsidRDefault="006543E4" w:rsidP="006543E4">
      <w:pPr>
        <w:rPr>
          <w:bCs/>
          <w:sz w:val="24"/>
          <w:szCs w:val="24"/>
          <w:lang w:val="fr-FR"/>
        </w:rPr>
      </w:pPr>
      <w:r w:rsidRPr="006C28A8">
        <w:rPr>
          <w:bCs/>
          <w:sz w:val="24"/>
          <w:szCs w:val="24"/>
          <w:lang w:val="fr-FR"/>
        </w:rPr>
        <w:t>Sub aceasta placa se va asterne o perna de balast compactat in grosime de 25 – 30 cm.</w:t>
      </w:r>
    </w:p>
    <w:p w:rsidR="006543E4" w:rsidRPr="006C28A8" w:rsidRDefault="006543E4" w:rsidP="006543E4">
      <w:pPr>
        <w:rPr>
          <w:sz w:val="24"/>
          <w:szCs w:val="24"/>
          <w:lang w:val="fr-FR"/>
        </w:rPr>
      </w:pPr>
    </w:p>
    <w:p w:rsidR="006543E4" w:rsidRPr="006C28A8" w:rsidRDefault="006543E4" w:rsidP="006543E4">
      <w:pPr>
        <w:rPr>
          <w:bCs/>
          <w:sz w:val="24"/>
          <w:szCs w:val="24"/>
          <w:lang w:val="fr-FR"/>
        </w:rPr>
      </w:pPr>
      <w:r w:rsidRPr="006C28A8">
        <w:rPr>
          <w:bCs/>
          <w:sz w:val="24"/>
          <w:szCs w:val="24"/>
          <w:lang w:val="fr-FR"/>
        </w:rPr>
        <w:t xml:space="preserve">Suprafata campului de joc – gazon sintetic si a zonelor de siguranta </w:t>
      </w:r>
      <w:proofErr w:type="gramStart"/>
      <w:r w:rsidRPr="006C28A8">
        <w:rPr>
          <w:bCs/>
          <w:sz w:val="24"/>
          <w:szCs w:val="24"/>
          <w:lang w:val="fr-FR"/>
        </w:rPr>
        <w:t>( laterale</w:t>
      </w:r>
      <w:proofErr w:type="gramEnd"/>
      <w:r w:rsidRPr="006C28A8">
        <w:rPr>
          <w:bCs/>
          <w:sz w:val="24"/>
          <w:szCs w:val="24"/>
          <w:lang w:val="fr-FR"/>
        </w:rPr>
        <w:t xml:space="preserve"> ) </w:t>
      </w:r>
    </w:p>
    <w:p w:rsidR="006543E4" w:rsidRPr="006C28A8" w:rsidRDefault="006543E4" w:rsidP="006543E4">
      <w:pPr>
        <w:rPr>
          <w:sz w:val="24"/>
          <w:szCs w:val="24"/>
          <w:lang w:val="fr-FR"/>
        </w:rPr>
      </w:pPr>
    </w:p>
    <w:p w:rsidR="006543E4" w:rsidRPr="006C28A8" w:rsidRDefault="006543E4" w:rsidP="006543E4">
      <w:pPr>
        <w:pStyle w:val="Style1"/>
        <w:kinsoku w:val="0"/>
        <w:autoSpaceDE/>
        <w:autoSpaceDN/>
        <w:adjustRightInd/>
        <w:ind w:right="216"/>
        <w:jc w:val="both"/>
        <w:rPr>
          <w:sz w:val="24"/>
          <w:szCs w:val="24"/>
          <w:lang w:val="fr-FR"/>
        </w:rPr>
      </w:pPr>
      <w:r w:rsidRPr="006C28A8">
        <w:rPr>
          <w:sz w:val="24"/>
          <w:szCs w:val="24"/>
          <w:lang w:val="fr-FR"/>
        </w:rPr>
        <w:t>Avand  în  vedere  caracteristicile  constructive,    gazonul  sintetic  de 20 mm  va  fi  dispus  pe teren prin lipirea rolelor intre ele; pentru aceasta se va folosi o banda textila plasata in zona de contact a rolelor, pe spatele acestora, pe care se va aplica un adeziv special, poliuretanic bicomponent.  Rolele  de  gazon  sintetic  se  vor  îmbina  perfect  între  ele,  rezultatul  final</w:t>
      </w:r>
    </w:p>
    <w:p w:rsidR="006543E4" w:rsidRPr="006C28A8" w:rsidRDefault="006543E4" w:rsidP="006543E4">
      <w:pPr>
        <w:jc w:val="both"/>
        <w:rPr>
          <w:sz w:val="24"/>
          <w:szCs w:val="24"/>
          <w:lang w:val="fr-FR"/>
        </w:rPr>
      </w:pPr>
      <w:r w:rsidRPr="006C28A8">
        <w:rPr>
          <w:sz w:val="24"/>
          <w:szCs w:val="24"/>
          <w:lang w:val="fr-FR"/>
        </w:rPr>
        <w:t xml:space="preserve">constând  într-un  covor  sintetic  uniform,  de  înalta   </w:t>
      </w:r>
      <w:proofErr w:type="gramStart"/>
      <w:r w:rsidRPr="006C28A8">
        <w:rPr>
          <w:sz w:val="24"/>
          <w:szCs w:val="24"/>
          <w:lang w:val="fr-FR"/>
        </w:rPr>
        <w:t>performanta .</w:t>
      </w:r>
      <w:proofErr w:type="gramEnd"/>
      <w:r w:rsidRPr="006C28A8">
        <w:rPr>
          <w:sz w:val="24"/>
          <w:szCs w:val="24"/>
          <w:lang w:val="fr-FR"/>
        </w:rPr>
        <w:t xml:space="preserve">  Liniile  de  marcaj  vor  fi</w:t>
      </w:r>
    </w:p>
    <w:p w:rsidR="006543E4" w:rsidRPr="006C28A8" w:rsidRDefault="006543E4" w:rsidP="006543E4">
      <w:pPr>
        <w:jc w:val="both"/>
        <w:rPr>
          <w:sz w:val="24"/>
          <w:szCs w:val="24"/>
          <w:lang w:val="fr-FR"/>
        </w:rPr>
      </w:pPr>
      <w:r w:rsidRPr="006C28A8">
        <w:rPr>
          <w:sz w:val="24"/>
          <w:szCs w:val="24"/>
          <w:lang w:val="fr-FR"/>
        </w:rPr>
        <w:t>realizate  din  gazon  sintetic  de  acelasi  tip,  de  culoare  alba  .  Marcajele  vor  fi</w:t>
      </w:r>
    </w:p>
    <w:p w:rsidR="006543E4" w:rsidRPr="006C28A8" w:rsidRDefault="006543E4" w:rsidP="006543E4">
      <w:pPr>
        <w:jc w:val="both"/>
        <w:rPr>
          <w:sz w:val="24"/>
          <w:szCs w:val="24"/>
          <w:lang w:val="fr-FR"/>
        </w:rPr>
      </w:pPr>
      <w:proofErr w:type="gramStart"/>
      <w:r w:rsidRPr="006C28A8">
        <w:rPr>
          <w:sz w:val="24"/>
          <w:szCs w:val="24"/>
          <w:lang w:val="fr-FR"/>
        </w:rPr>
        <w:t>realizate</w:t>
      </w:r>
      <w:proofErr w:type="gramEnd"/>
      <w:r w:rsidRPr="006C28A8">
        <w:rPr>
          <w:sz w:val="24"/>
          <w:szCs w:val="24"/>
          <w:lang w:val="fr-FR"/>
        </w:rPr>
        <w:t xml:space="preserve"> conform  regulamentelor oficiale.  Pentru  asigurarea stabilitatii gazonul  va fi  umplut</w:t>
      </w:r>
    </w:p>
    <w:p w:rsidR="006543E4" w:rsidRPr="006C28A8" w:rsidRDefault="006543E4" w:rsidP="006543E4">
      <w:pPr>
        <w:jc w:val="both"/>
        <w:rPr>
          <w:sz w:val="24"/>
          <w:szCs w:val="24"/>
          <w:lang w:val="fr-FR"/>
        </w:rPr>
      </w:pPr>
      <w:proofErr w:type="gramStart"/>
      <w:r w:rsidRPr="006C28A8">
        <w:rPr>
          <w:sz w:val="24"/>
          <w:szCs w:val="24"/>
          <w:lang w:val="fr-FR"/>
        </w:rPr>
        <w:t>cu</w:t>
      </w:r>
      <w:proofErr w:type="gramEnd"/>
      <w:r w:rsidRPr="006C28A8">
        <w:rPr>
          <w:sz w:val="24"/>
          <w:szCs w:val="24"/>
          <w:lang w:val="fr-FR"/>
        </w:rPr>
        <w:t xml:space="preserve"> o cantitate de  20kg/mp nisip cuartos, granulatie  controlata  0,1-0,8 si cu 7 kg/mp granule</w:t>
      </w:r>
    </w:p>
    <w:p w:rsidR="006543E4" w:rsidRPr="006C28A8" w:rsidRDefault="006543E4" w:rsidP="006543E4">
      <w:pPr>
        <w:jc w:val="both"/>
        <w:rPr>
          <w:sz w:val="24"/>
          <w:szCs w:val="24"/>
          <w:lang w:val="fr-FR"/>
        </w:rPr>
      </w:pPr>
      <w:proofErr w:type="gramStart"/>
      <w:r w:rsidRPr="006C28A8">
        <w:rPr>
          <w:sz w:val="24"/>
          <w:szCs w:val="24"/>
          <w:lang w:val="fr-FR"/>
        </w:rPr>
        <w:t>de</w:t>
      </w:r>
      <w:proofErr w:type="gramEnd"/>
      <w:r w:rsidRPr="006C28A8">
        <w:rPr>
          <w:sz w:val="24"/>
          <w:szCs w:val="24"/>
          <w:lang w:val="fr-FR"/>
        </w:rPr>
        <w:t xml:space="preserve"> cauciuc.</w:t>
      </w:r>
    </w:p>
    <w:p w:rsidR="006543E4" w:rsidRPr="006C28A8" w:rsidRDefault="006543E4" w:rsidP="006543E4">
      <w:pPr>
        <w:jc w:val="both"/>
        <w:rPr>
          <w:sz w:val="24"/>
          <w:szCs w:val="24"/>
          <w:lang w:val="fr-FR"/>
        </w:rPr>
      </w:pPr>
      <w:r w:rsidRPr="006C28A8">
        <w:rPr>
          <w:sz w:val="24"/>
          <w:szCs w:val="24"/>
          <w:lang w:val="fr-FR"/>
        </w:rPr>
        <w:t>Grosimea stratului de fundare dupa compactare va fi de 20 cm. Stratul de fundare se compune din strat de pietris bine compactat.</w:t>
      </w:r>
    </w:p>
    <w:p w:rsidR="006543E4" w:rsidRPr="006C28A8" w:rsidRDefault="006543E4" w:rsidP="006543E4">
      <w:pPr>
        <w:jc w:val="both"/>
        <w:rPr>
          <w:sz w:val="24"/>
          <w:szCs w:val="24"/>
          <w:lang w:val="fr-FR"/>
        </w:rPr>
      </w:pPr>
    </w:p>
    <w:p w:rsidR="006543E4" w:rsidRPr="006C28A8" w:rsidRDefault="006543E4" w:rsidP="006543E4">
      <w:pPr>
        <w:rPr>
          <w:bCs/>
          <w:sz w:val="24"/>
          <w:szCs w:val="24"/>
          <w:lang w:val="fr-FR"/>
        </w:rPr>
      </w:pPr>
      <w:r w:rsidRPr="006C28A8">
        <w:rPr>
          <w:bCs/>
          <w:sz w:val="24"/>
          <w:szCs w:val="24"/>
          <w:lang w:val="fr-FR"/>
        </w:rPr>
        <w:t>Accesoriile pentru sport</w:t>
      </w:r>
    </w:p>
    <w:p w:rsidR="006543E4" w:rsidRPr="006C28A8" w:rsidRDefault="006543E4" w:rsidP="006543E4">
      <w:pPr>
        <w:rPr>
          <w:sz w:val="24"/>
          <w:szCs w:val="24"/>
          <w:lang w:val="fr-FR"/>
        </w:rPr>
      </w:pPr>
    </w:p>
    <w:p w:rsidR="006543E4" w:rsidRPr="006C28A8" w:rsidRDefault="006543E4" w:rsidP="006543E4">
      <w:pPr>
        <w:rPr>
          <w:sz w:val="24"/>
          <w:szCs w:val="24"/>
          <w:lang w:val="fr-FR"/>
        </w:rPr>
      </w:pPr>
      <w:r w:rsidRPr="006C28A8">
        <w:rPr>
          <w:sz w:val="24"/>
          <w:szCs w:val="24"/>
          <w:lang w:val="fr-FR"/>
        </w:rPr>
        <w:t xml:space="preserve">Accesoriile  sportive  –  2  porti  de  minifotbal cu  plase, fileu padbol, fileu badminton, fileu tenis de masa, 2 bucati panou cu cos baschet, echipamente fitness de exterior, echipamente de joaca copii, </w:t>
      </w:r>
    </w:p>
    <w:p w:rsidR="006543E4" w:rsidRPr="006C28A8" w:rsidRDefault="006543E4" w:rsidP="006543E4">
      <w:pPr>
        <w:rPr>
          <w:sz w:val="24"/>
          <w:szCs w:val="24"/>
          <w:lang w:val="fr-FR"/>
        </w:rPr>
      </w:pPr>
      <w:r w:rsidRPr="006C28A8">
        <w:rPr>
          <w:sz w:val="24"/>
          <w:szCs w:val="24"/>
          <w:lang w:val="fr-FR"/>
        </w:rPr>
        <w:t>.</w:t>
      </w:r>
    </w:p>
    <w:p w:rsidR="006543E4" w:rsidRPr="006C28A8" w:rsidRDefault="006543E4" w:rsidP="006543E4">
      <w:pPr>
        <w:rPr>
          <w:bCs/>
          <w:sz w:val="24"/>
          <w:szCs w:val="24"/>
          <w:lang w:val="fr-FR"/>
        </w:rPr>
      </w:pPr>
      <w:r w:rsidRPr="006C28A8">
        <w:rPr>
          <w:bCs/>
          <w:sz w:val="24"/>
          <w:szCs w:val="24"/>
          <w:lang w:val="fr-FR"/>
        </w:rPr>
        <w:t>Gard perimetral al incintei :</w:t>
      </w:r>
    </w:p>
    <w:p w:rsidR="006543E4" w:rsidRPr="006C28A8" w:rsidRDefault="006543E4" w:rsidP="006543E4">
      <w:pPr>
        <w:rPr>
          <w:bCs/>
          <w:sz w:val="24"/>
          <w:szCs w:val="24"/>
          <w:lang w:val="fr-FR"/>
        </w:rPr>
      </w:pPr>
    </w:p>
    <w:p w:rsidR="006543E4" w:rsidRPr="006C28A8" w:rsidRDefault="006543E4" w:rsidP="006543E4">
      <w:pPr>
        <w:rPr>
          <w:bCs/>
          <w:sz w:val="24"/>
          <w:szCs w:val="24"/>
          <w:lang w:val="fr-FR"/>
        </w:rPr>
      </w:pPr>
      <w:r w:rsidRPr="006C28A8">
        <w:rPr>
          <w:bCs/>
          <w:sz w:val="24"/>
          <w:szCs w:val="24"/>
          <w:lang w:val="fr-FR"/>
        </w:rPr>
        <w:t>Se va realiza o impremuire perimetrala incintei la inaltimea de 1,80 m din panouri plasa de sarma si stalpi de teava rectangulara 80 mm x 80 mm</w:t>
      </w:r>
      <w:proofErr w:type="gramStart"/>
      <w:r w:rsidRPr="006C28A8">
        <w:rPr>
          <w:bCs/>
          <w:sz w:val="24"/>
          <w:szCs w:val="24"/>
          <w:lang w:val="fr-FR"/>
        </w:rPr>
        <w:t>..</w:t>
      </w:r>
      <w:proofErr w:type="gramEnd"/>
    </w:p>
    <w:p w:rsidR="006543E4" w:rsidRPr="006C28A8" w:rsidRDefault="006543E4" w:rsidP="006543E4">
      <w:pPr>
        <w:rPr>
          <w:bCs/>
          <w:sz w:val="24"/>
          <w:szCs w:val="24"/>
          <w:lang w:val="fr-FR"/>
        </w:rPr>
      </w:pPr>
      <w:r w:rsidRPr="006C28A8">
        <w:rPr>
          <w:bCs/>
          <w:sz w:val="24"/>
          <w:szCs w:val="24"/>
          <w:lang w:val="fr-FR"/>
        </w:rPr>
        <w:t>Toate terenurile vor fi imprejmuite cu panouri plasa de sarma  si stalpi teava rectangulara 80 mm x 80 mm, cu inaltimea de 4,0 m si 6,0 m in spatele portilor la terenul de minifotbal.</w:t>
      </w:r>
    </w:p>
    <w:p w:rsidR="006543E4" w:rsidRPr="006C28A8" w:rsidRDefault="006543E4" w:rsidP="006543E4">
      <w:pPr>
        <w:rPr>
          <w:bCs/>
          <w:sz w:val="24"/>
          <w:szCs w:val="24"/>
          <w:lang w:val="fr-FR"/>
        </w:rPr>
      </w:pPr>
    </w:p>
    <w:p w:rsidR="006543E4" w:rsidRPr="006C28A8" w:rsidRDefault="006543E4" w:rsidP="006543E4">
      <w:pPr>
        <w:rPr>
          <w:sz w:val="24"/>
          <w:szCs w:val="24"/>
          <w:lang w:val="fr-FR"/>
        </w:rPr>
      </w:pPr>
      <w:r w:rsidRPr="006C28A8">
        <w:rPr>
          <w:sz w:val="24"/>
          <w:szCs w:val="24"/>
          <w:lang w:val="fr-FR"/>
        </w:rPr>
        <w:t>Pentru asigurarea rezistentei se vor suda orizontal, intre stalpi, la</w:t>
      </w:r>
    </w:p>
    <w:p w:rsidR="006543E4" w:rsidRPr="006C28A8" w:rsidRDefault="006543E4" w:rsidP="006543E4">
      <w:pPr>
        <w:rPr>
          <w:sz w:val="24"/>
          <w:szCs w:val="24"/>
          <w:lang w:val="fr-FR"/>
        </w:rPr>
      </w:pPr>
      <w:proofErr w:type="gramStart"/>
      <w:r w:rsidRPr="006C28A8">
        <w:rPr>
          <w:sz w:val="24"/>
          <w:szCs w:val="24"/>
          <w:lang w:val="fr-FR"/>
        </w:rPr>
        <w:t>intervale</w:t>
      </w:r>
      <w:proofErr w:type="gramEnd"/>
      <w:r w:rsidRPr="006C28A8">
        <w:rPr>
          <w:sz w:val="24"/>
          <w:szCs w:val="24"/>
          <w:lang w:val="fr-FR"/>
        </w:rPr>
        <w:t xml:space="preserve"> de 2 m elemente  de legatura din  teava rectangulara  de 40mm x 40mm x  4mm,  pe</w:t>
      </w:r>
    </w:p>
    <w:p w:rsidR="006543E4" w:rsidRPr="006C28A8" w:rsidRDefault="006543E4" w:rsidP="006543E4">
      <w:pPr>
        <w:rPr>
          <w:sz w:val="24"/>
          <w:szCs w:val="24"/>
          <w:lang w:val="fr-FR"/>
        </w:rPr>
      </w:pPr>
      <w:proofErr w:type="gramStart"/>
      <w:r w:rsidRPr="006C28A8">
        <w:rPr>
          <w:sz w:val="24"/>
          <w:szCs w:val="24"/>
          <w:lang w:val="fr-FR"/>
        </w:rPr>
        <w:t>care</w:t>
      </w:r>
      <w:proofErr w:type="gramEnd"/>
      <w:r w:rsidRPr="006C28A8">
        <w:rPr>
          <w:sz w:val="24"/>
          <w:szCs w:val="24"/>
          <w:lang w:val="fr-FR"/>
        </w:rPr>
        <w:t xml:space="preserve"> se va fixa plasa metalica pana la inaltimea de 6m. Plasa  de protectie va fi din sarma. Va fi prevazuta o poarta </w:t>
      </w:r>
      <w:proofErr w:type="gramStart"/>
      <w:r w:rsidRPr="006C28A8">
        <w:rPr>
          <w:sz w:val="24"/>
          <w:szCs w:val="24"/>
          <w:lang w:val="fr-FR"/>
        </w:rPr>
        <w:t>de acces</w:t>
      </w:r>
      <w:proofErr w:type="gramEnd"/>
      <w:r w:rsidRPr="006C28A8">
        <w:rPr>
          <w:sz w:val="24"/>
          <w:szCs w:val="24"/>
          <w:lang w:val="fr-FR"/>
        </w:rPr>
        <w:t xml:space="preserve"> de 3,00 m x 1,80 m.</w:t>
      </w:r>
    </w:p>
    <w:p w:rsidR="006543E4" w:rsidRPr="006C28A8" w:rsidRDefault="006543E4" w:rsidP="006543E4">
      <w:pPr>
        <w:rPr>
          <w:bCs/>
          <w:sz w:val="24"/>
          <w:szCs w:val="24"/>
          <w:lang w:val="fr-FR"/>
        </w:rPr>
      </w:pPr>
    </w:p>
    <w:p w:rsidR="006543E4" w:rsidRPr="006C28A8" w:rsidRDefault="006543E4" w:rsidP="006543E4">
      <w:pPr>
        <w:rPr>
          <w:sz w:val="24"/>
          <w:szCs w:val="24"/>
          <w:lang w:val="fr-FR"/>
        </w:rPr>
      </w:pPr>
    </w:p>
    <w:p w:rsidR="006543E4" w:rsidRPr="006C28A8" w:rsidRDefault="006543E4" w:rsidP="006543E4">
      <w:pPr>
        <w:rPr>
          <w:bCs/>
          <w:sz w:val="24"/>
          <w:szCs w:val="24"/>
          <w:lang w:val="fr-FR"/>
        </w:rPr>
      </w:pPr>
      <w:r w:rsidRPr="006C28A8">
        <w:rPr>
          <w:bCs/>
          <w:sz w:val="24"/>
          <w:szCs w:val="24"/>
          <w:lang w:val="fr-FR"/>
        </w:rPr>
        <w:t xml:space="preserve">Instalatia </w:t>
      </w:r>
      <w:proofErr w:type="gramStart"/>
      <w:r w:rsidRPr="006C28A8">
        <w:rPr>
          <w:bCs/>
          <w:sz w:val="24"/>
          <w:szCs w:val="24"/>
          <w:lang w:val="fr-FR"/>
        </w:rPr>
        <w:t>de iluminat</w:t>
      </w:r>
      <w:proofErr w:type="gramEnd"/>
      <w:r w:rsidRPr="006C28A8">
        <w:rPr>
          <w:bCs/>
          <w:sz w:val="24"/>
          <w:szCs w:val="24"/>
          <w:lang w:val="fr-FR"/>
        </w:rPr>
        <w:t xml:space="preserve"> nocturn</w:t>
      </w:r>
    </w:p>
    <w:p w:rsidR="006543E4" w:rsidRPr="006C28A8" w:rsidRDefault="006543E4" w:rsidP="006543E4">
      <w:pPr>
        <w:rPr>
          <w:sz w:val="24"/>
          <w:szCs w:val="24"/>
          <w:lang w:val="fr-FR"/>
        </w:rPr>
      </w:pPr>
    </w:p>
    <w:p w:rsidR="006543E4" w:rsidRPr="006C28A8" w:rsidRDefault="006543E4" w:rsidP="006543E4">
      <w:pPr>
        <w:rPr>
          <w:sz w:val="24"/>
          <w:szCs w:val="24"/>
          <w:lang w:val="fr-FR"/>
        </w:rPr>
      </w:pPr>
      <w:r w:rsidRPr="006C28A8">
        <w:rPr>
          <w:sz w:val="24"/>
          <w:szCs w:val="24"/>
          <w:lang w:val="fr-FR"/>
        </w:rPr>
        <w:t>Solutia  tehnica   pentru  realizarea  instalatiei  de  iluminat  nocturn  consta  in  amplasarea  pe</w:t>
      </w:r>
    </w:p>
    <w:p w:rsidR="006543E4" w:rsidRPr="006C28A8" w:rsidRDefault="006543E4" w:rsidP="006543E4">
      <w:pPr>
        <w:rPr>
          <w:sz w:val="24"/>
          <w:szCs w:val="24"/>
          <w:lang w:val="fr-FR"/>
        </w:rPr>
      </w:pPr>
      <w:proofErr w:type="gramStart"/>
      <w:r w:rsidRPr="006C28A8">
        <w:rPr>
          <w:sz w:val="24"/>
          <w:szCs w:val="24"/>
          <w:lang w:val="fr-FR"/>
        </w:rPr>
        <w:t>exteriorul</w:t>
      </w:r>
      <w:proofErr w:type="gramEnd"/>
      <w:r w:rsidRPr="006C28A8">
        <w:rPr>
          <w:sz w:val="24"/>
          <w:szCs w:val="24"/>
          <w:lang w:val="fr-FR"/>
        </w:rPr>
        <w:t xml:space="preserve"> laturilor lungi ale terenurilor de sport a stalpilor de sustinere pentru lampi LED 400 w.</w:t>
      </w:r>
    </w:p>
    <w:p w:rsidR="006543E4" w:rsidRPr="006C28A8" w:rsidRDefault="006543E4" w:rsidP="006543E4">
      <w:pPr>
        <w:rPr>
          <w:sz w:val="24"/>
          <w:szCs w:val="24"/>
          <w:lang w:val="fr-FR"/>
        </w:rPr>
      </w:pPr>
      <w:r w:rsidRPr="006C28A8">
        <w:rPr>
          <w:sz w:val="24"/>
          <w:szCs w:val="24"/>
        </w:rPr>
        <w:t xml:space="preserve">( tip Core Line High Bay, o generatie noua foarte performanta ). </w:t>
      </w:r>
      <w:r w:rsidRPr="006C28A8">
        <w:rPr>
          <w:sz w:val="24"/>
          <w:szCs w:val="24"/>
          <w:lang w:val="fr-FR"/>
        </w:rPr>
        <w:t>Consumul estimat total  maxim este de 22,00 kw.</w:t>
      </w:r>
    </w:p>
    <w:p w:rsidR="006543E4" w:rsidRPr="006C28A8" w:rsidRDefault="006543E4" w:rsidP="006543E4">
      <w:pPr>
        <w:rPr>
          <w:sz w:val="24"/>
          <w:szCs w:val="24"/>
          <w:lang w:val="fr-FR"/>
        </w:rPr>
      </w:pPr>
      <w:r w:rsidRPr="006C28A8">
        <w:rPr>
          <w:sz w:val="24"/>
          <w:szCs w:val="24"/>
          <w:lang w:val="fr-FR"/>
        </w:rPr>
        <w:t xml:space="preserve">Fiecare stalp va fi fixat cu  ajutorul </w:t>
      </w:r>
      <w:proofErr w:type="gramStart"/>
      <w:r w:rsidRPr="006C28A8">
        <w:rPr>
          <w:sz w:val="24"/>
          <w:szCs w:val="24"/>
          <w:lang w:val="fr-FR"/>
        </w:rPr>
        <w:t>a</w:t>
      </w:r>
      <w:proofErr w:type="gramEnd"/>
      <w:r w:rsidRPr="006C28A8">
        <w:rPr>
          <w:sz w:val="24"/>
          <w:szCs w:val="24"/>
          <w:lang w:val="fr-FR"/>
        </w:rPr>
        <w:t xml:space="preserve">  4  buloane  turnate  in fundatie  de beton si va fi  prevazut cu un suport pentru unul sau doua proiectoare.  Traseele  de  cablu  vor  fi  ingropate  si  se  vor  aduna  in  tabloul  de  distributie electrica  care,  la  randul  sau  va  fi  conectat  prin  intermediul  unui  cablu  electric  ingropat  la  instalatia de alimentare electrica.</w:t>
      </w:r>
    </w:p>
    <w:p w:rsidR="006C28A8" w:rsidRPr="006C28A8" w:rsidRDefault="006C28A8" w:rsidP="006543E4">
      <w:pPr>
        <w:rPr>
          <w:sz w:val="24"/>
          <w:szCs w:val="24"/>
          <w:lang w:val="fr-FR"/>
        </w:rPr>
      </w:pPr>
    </w:p>
    <w:p w:rsidR="006C28A8" w:rsidRPr="006C28A8" w:rsidRDefault="006C28A8" w:rsidP="006543E4">
      <w:pPr>
        <w:rPr>
          <w:sz w:val="24"/>
          <w:szCs w:val="24"/>
          <w:lang w:val="fr-FR"/>
        </w:rPr>
      </w:pPr>
    </w:p>
    <w:p w:rsidR="006C28A8" w:rsidRPr="006C28A8" w:rsidRDefault="006C28A8" w:rsidP="006C28A8">
      <w:pPr>
        <w:pStyle w:val="Style15"/>
        <w:kinsoku w:val="0"/>
        <w:autoSpaceDE/>
        <w:autoSpaceDN/>
        <w:ind w:left="0"/>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Amenajarea unei platforme semicarosabile la fiecare intrare in incinta.</w:t>
      </w:r>
    </w:p>
    <w:p w:rsidR="006C28A8" w:rsidRPr="006C28A8" w:rsidRDefault="006C28A8" w:rsidP="006C28A8">
      <w:pPr>
        <w:pStyle w:val="Style15"/>
        <w:kinsoku w:val="0"/>
        <w:autoSpaceDE/>
        <w:autoSpaceDN/>
        <w:ind w:left="0"/>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Realizarea de alei pietonale cu latimea variabila intre 1,25 m – 2,50 m,  stratul de uzura fiind din dale de beton.</w:t>
      </w:r>
    </w:p>
    <w:p w:rsidR="006C28A8" w:rsidRPr="006C28A8" w:rsidRDefault="006C28A8" w:rsidP="006C28A8">
      <w:pPr>
        <w:pStyle w:val="Style15"/>
        <w:kinsoku w:val="0"/>
        <w:autoSpaceDE/>
        <w:autoSpaceDN/>
        <w:ind w:left="0"/>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Aleile si platformele vor fi delimitate cu borduri din beton.</w:t>
      </w:r>
    </w:p>
    <w:p w:rsidR="006C28A8" w:rsidRP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ab/>
        <w:t xml:space="preserve"> </w:t>
      </w:r>
    </w:p>
    <w:p w:rsidR="006C28A8" w:rsidRPr="006C28A8" w:rsidRDefault="006C28A8" w:rsidP="006C28A8">
      <w:pPr>
        <w:pStyle w:val="Style15"/>
        <w:tabs>
          <w:tab w:val="right" w:pos="5537"/>
        </w:tabs>
        <w:kinsoku w:val="0"/>
        <w:autoSpaceDE/>
        <w:autoSpaceDN/>
        <w:spacing w:before="36"/>
        <w:ind w:left="0"/>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Amplasare de mobilier urban:</w:t>
      </w:r>
    </w:p>
    <w:p w:rsidR="006C28A8" w:rsidRPr="006C28A8" w:rsidRDefault="006C28A8" w:rsidP="006C28A8">
      <w:pPr>
        <w:pStyle w:val="Style15"/>
        <w:tabs>
          <w:tab w:val="right" w:pos="5537"/>
        </w:tabs>
        <w:kinsoku w:val="0"/>
        <w:autoSpaceDE/>
        <w:autoSpaceDN/>
        <w:spacing w:before="36"/>
        <w:ind w:left="0"/>
        <w:rPr>
          <w:rFonts w:ascii="Times New Roman" w:eastAsia="Calibri" w:hAnsi="Times New Roman" w:cs="Times New Roman"/>
          <w:sz w:val="24"/>
          <w:szCs w:val="24"/>
          <w:lang w:val="ro-RO"/>
        </w:rPr>
      </w:pPr>
    </w:p>
    <w:p w:rsidR="006C28A8" w:rsidRPr="006C28A8" w:rsidRDefault="006C28A8" w:rsidP="006C28A8">
      <w:pPr>
        <w:pStyle w:val="Style15"/>
        <w:tabs>
          <w:tab w:val="right" w:pos="3070"/>
        </w:tabs>
        <w:kinsoku w:val="0"/>
        <w:autoSpaceDE/>
        <w:autoSpaceDN/>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w:t>
      </w:r>
      <w:r w:rsidRPr="006C28A8">
        <w:rPr>
          <w:rFonts w:ascii="Times New Roman" w:eastAsia="Calibri" w:hAnsi="Times New Roman" w:cs="Times New Roman"/>
          <w:sz w:val="24"/>
          <w:szCs w:val="24"/>
          <w:lang w:val="ro-RO"/>
        </w:rPr>
        <w:tab/>
        <w:t>Amplasare banci fara spatar in numar de 24 unitati</w:t>
      </w:r>
    </w:p>
    <w:p w:rsidR="006C28A8" w:rsidRPr="006C28A8" w:rsidRDefault="006C28A8" w:rsidP="006C28A8">
      <w:pPr>
        <w:pStyle w:val="Style15"/>
        <w:tabs>
          <w:tab w:val="right" w:pos="4453"/>
        </w:tabs>
        <w:kinsoku w:val="0"/>
        <w:autoSpaceDE/>
        <w:autoSpaceDN/>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w:t>
      </w:r>
      <w:r w:rsidRPr="006C28A8">
        <w:rPr>
          <w:rFonts w:ascii="Times New Roman" w:eastAsia="Calibri" w:hAnsi="Times New Roman" w:cs="Times New Roman"/>
          <w:sz w:val="24"/>
          <w:szCs w:val="24"/>
          <w:lang w:val="ro-RO"/>
        </w:rPr>
        <w:tab/>
        <w:t>Amplasare  cosuri pentru gunoi menajer in numar de 21 unitati</w:t>
      </w:r>
    </w:p>
    <w:p w:rsidR="006C28A8" w:rsidRDefault="006C28A8" w:rsidP="006C28A8">
      <w:pPr>
        <w:pStyle w:val="Style15"/>
        <w:tabs>
          <w:tab w:val="right" w:pos="4107"/>
        </w:tabs>
        <w:kinsoku w:val="0"/>
        <w:autoSpaceDE/>
        <w:autoSpaceDN/>
        <w:spacing w:before="36"/>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w:t>
      </w:r>
      <w:r w:rsidRPr="006C28A8">
        <w:rPr>
          <w:rFonts w:ascii="Times New Roman" w:eastAsia="Calibri" w:hAnsi="Times New Roman" w:cs="Times New Roman"/>
          <w:sz w:val="24"/>
          <w:szCs w:val="24"/>
          <w:lang w:val="ro-RO"/>
        </w:rPr>
        <w:tab/>
        <w:t>Amplasare  toaleta publica ecologica cu chiuveta -3 unitati</w:t>
      </w:r>
    </w:p>
    <w:p w:rsidR="008D0DBA" w:rsidRDefault="008D0DBA" w:rsidP="006C28A8">
      <w:pPr>
        <w:pStyle w:val="Style15"/>
        <w:tabs>
          <w:tab w:val="right" w:pos="410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Dotare cu aparate de fitness exterior</w:t>
      </w:r>
    </w:p>
    <w:p w:rsidR="008D0DBA" w:rsidRPr="006C28A8" w:rsidRDefault="008D0DBA" w:rsidP="006C28A8">
      <w:pPr>
        <w:pStyle w:val="Style15"/>
        <w:tabs>
          <w:tab w:val="right" w:pos="410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Dotare cu sistem de supraveghere</w:t>
      </w:r>
    </w:p>
    <w:p w:rsidR="006C28A8" w:rsidRPr="006C28A8" w:rsidRDefault="006C28A8" w:rsidP="006C28A8">
      <w:pPr>
        <w:pStyle w:val="Style15"/>
        <w:tabs>
          <w:tab w:val="right" w:pos="2950"/>
        </w:tabs>
        <w:kinsoku w:val="0"/>
        <w:autoSpaceDE/>
        <w:autoSpaceDN/>
        <w:spacing w:before="36"/>
        <w:ind w:left="0"/>
        <w:rPr>
          <w:rFonts w:ascii="Times New Roman" w:eastAsia="Calibri" w:hAnsi="Times New Roman" w:cs="Times New Roman"/>
          <w:sz w:val="24"/>
          <w:szCs w:val="24"/>
          <w:lang w:val="ro-RO"/>
        </w:rPr>
      </w:pPr>
    </w:p>
    <w:p w:rsidR="006C28A8" w:rsidRPr="006C28A8" w:rsidRDefault="006C28A8" w:rsidP="006C28A8">
      <w:pPr>
        <w:pStyle w:val="Style15"/>
        <w:tabs>
          <w:tab w:val="right" w:pos="2950"/>
        </w:tabs>
        <w:kinsoku w:val="0"/>
        <w:autoSpaceDE/>
        <w:autoSpaceDN/>
        <w:spacing w:before="36"/>
        <w:ind w:left="0"/>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Amenajare spatii verzi</w:t>
      </w:r>
    </w:p>
    <w:p w:rsidR="006C28A8" w:rsidRPr="006C28A8" w:rsidRDefault="006C28A8" w:rsidP="006C28A8">
      <w:pPr>
        <w:pStyle w:val="Style15"/>
        <w:tabs>
          <w:tab w:val="right" w:pos="2950"/>
        </w:tabs>
        <w:kinsoku w:val="0"/>
        <w:autoSpaceDE/>
        <w:autoSpaceDN/>
        <w:spacing w:before="36"/>
        <w:rPr>
          <w:rFonts w:ascii="Times New Roman" w:eastAsia="Calibri" w:hAnsi="Times New Roman" w:cs="Times New Roman"/>
          <w:sz w:val="24"/>
          <w:szCs w:val="24"/>
          <w:lang w:val="ro-RO"/>
        </w:rPr>
      </w:pPr>
    </w:p>
    <w:p w:rsidR="006C28A8" w:rsidRPr="006C28A8" w:rsidRDefault="006C28A8" w:rsidP="006C28A8">
      <w:pPr>
        <w:suppressAutoHyphens/>
        <w:jc w:val="both"/>
        <w:rPr>
          <w:sz w:val="24"/>
          <w:szCs w:val="24"/>
          <w:lang w:eastAsia="ar-SA"/>
        </w:rPr>
      </w:pPr>
      <w:r w:rsidRPr="006C28A8">
        <w:rPr>
          <w:sz w:val="24"/>
          <w:szCs w:val="24"/>
          <w:lang w:eastAsia="ar-SA"/>
        </w:rPr>
        <w:t xml:space="preserve">Compozitia vegetala propusa vine in sustinerea elementelor arhitecturale definite in studiul de fezabilitate. Din punct de vedere stilistic, compozitia de vegetatie propusa se incadreaza in stilul modern, cu linii compozitionale drepte, aliniamente de arbori uniforme si compacte, arbusti si plante perene plantate in grupuri compacte. </w:t>
      </w:r>
    </w:p>
    <w:p w:rsidR="006C28A8" w:rsidRPr="006C28A8" w:rsidRDefault="006C28A8" w:rsidP="006C28A8">
      <w:pPr>
        <w:suppressAutoHyphens/>
        <w:jc w:val="both"/>
        <w:rPr>
          <w:sz w:val="24"/>
          <w:szCs w:val="24"/>
          <w:lang w:eastAsia="ar-SA"/>
        </w:rPr>
      </w:pPr>
    </w:p>
    <w:p w:rsidR="006C28A8" w:rsidRPr="006C28A8" w:rsidRDefault="006C28A8" w:rsidP="006C28A8">
      <w:pPr>
        <w:suppressAutoHyphens/>
        <w:jc w:val="both"/>
        <w:rPr>
          <w:rStyle w:val="CharacterStyle2"/>
          <w:rFonts w:ascii="Times New Roman" w:hAnsi="Times New Roman" w:cs="Times New Roman"/>
          <w:sz w:val="24"/>
          <w:szCs w:val="24"/>
          <w:lang w:eastAsia="ar-SA"/>
        </w:rPr>
      </w:pPr>
      <w:r w:rsidRPr="006C28A8">
        <w:rPr>
          <w:rStyle w:val="CharacterStyle2"/>
          <w:rFonts w:ascii="Times New Roman" w:hAnsi="Times New Roman" w:cs="Times New Roman"/>
          <w:spacing w:val="-8"/>
          <w:sz w:val="24"/>
          <w:szCs w:val="24"/>
          <w:lang w:val="hu-HU" w:eastAsia="hu-HU"/>
        </w:rPr>
        <w:t>Vor fi amenajate 2.274  mp de spatii verzi naturale.</w:t>
      </w:r>
    </w:p>
    <w:p w:rsidR="006543E4" w:rsidRPr="006C28A8" w:rsidRDefault="006543E4" w:rsidP="006543E4">
      <w:pPr>
        <w:rPr>
          <w:sz w:val="24"/>
          <w:szCs w:val="24"/>
        </w:rPr>
      </w:pPr>
    </w:p>
    <w:p w:rsidR="006543E4" w:rsidRPr="006543E4" w:rsidRDefault="006543E4" w:rsidP="006543E4">
      <w:pPr>
        <w:jc w:val="both"/>
        <w:rPr>
          <w:rFonts w:ascii="Arial" w:hAnsi="Arial"/>
          <w:sz w:val="24"/>
          <w:lang w:val="fr-FR"/>
        </w:rPr>
      </w:pPr>
    </w:p>
    <w:p w:rsidR="006543E4" w:rsidRDefault="006543E4" w:rsidP="006543E4">
      <w:pPr>
        <w:jc w:val="both"/>
        <w:rPr>
          <w:rFonts w:ascii="Arial" w:hAnsi="Arial"/>
          <w:sz w:val="24"/>
        </w:rPr>
      </w:pPr>
    </w:p>
    <w:p w:rsidR="008A395F" w:rsidRPr="006C28A8" w:rsidRDefault="008A395F" w:rsidP="00A06ECC">
      <w:pPr>
        <w:pStyle w:val="ListParagraph"/>
        <w:numPr>
          <w:ilvl w:val="0"/>
          <w:numId w:val="13"/>
        </w:numPr>
        <w:jc w:val="both"/>
        <w:rPr>
          <w:color w:val="000000"/>
          <w:sz w:val="24"/>
          <w:szCs w:val="24"/>
        </w:rPr>
      </w:pPr>
      <w:r w:rsidRPr="006C28A8">
        <w:rPr>
          <w:color w:val="000000"/>
          <w:sz w:val="24"/>
          <w:szCs w:val="24"/>
        </w:rPr>
        <w:t>analiza vulnerabilităţilor cauzate de factori de risc, antropici şi naturali, inclusiv de schimbări climatice ce pot afecta investiţia</w:t>
      </w:r>
    </w:p>
    <w:p w:rsidR="009A3CF3" w:rsidRPr="006C28A8" w:rsidRDefault="008A395F" w:rsidP="00D63600">
      <w:pPr>
        <w:pStyle w:val="ListParagraph"/>
        <w:numPr>
          <w:ilvl w:val="0"/>
          <w:numId w:val="5"/>
        </w:numPr>
        <w:jc w:val="both"/>
        <w:rPr>
          <w:sz w:val="24"/>
        </w:rPr>
      </w:pPr>
      <w:r w:rsidRPr="006C28A8">
        <w:rPr>
          <w:sz w:val="24"/>
        </w:rPr>
        <w:t>executarea lucrărilor este recomandată în afara perioadelor de timp friguros, îndeosebi pentru suprastructură</w:t>
      </w:r>
    </w:p>
    <w:p w:rsidR="008A395F" w:rsidRPr="006C28A8" w:rsidRDefault="008A395F" w:rsidP="008A395F">
      <w:pPr>
        <w:ind w:left="709"/>
        <w:jc w:val="both"/>
        <w:rPr>
          <w:sz w:val="24"/>
        </w:rPr>
      </w:pPr>
    </w:p>
    <w:p w:rsidR="008A395F" w:rsidRPr="006C28A8" w:rsidRDefault="008A395F" w:rsidP="00A06ECC">
      <w:pPr>
        <w:numPr>
          <w:ilvl w:val="0"/>
          <w:numId w:val="13"/>
        </w:numPr>
        <w:jc w:val="both"/>
        <w:rPr>
          <w:sz w:val="24"/>
        </w:rPr>
      </w:pPr>
      <w:r w:rsidRPr="006C28A8">
        <w:rPr>
          <w:sz w:val="24"/>
        </w:rPr>
        <w:t>informaţii privind posibile interferenţe cu monumentele istorice/de arhitectură sau situri arheologice pe amplasament sau în zona imediat învecinată</w:t>
      </w:r>
    </w:p>
    <w:p w:rsidR="008A395F" w:rsidRPr="006C28A8" w:rsidRDefault="008A395F" w:rsidP="00D63600">
      <w:pPr>
        <w:pStyle w:val="ListParagraph"/>
        <w:numPr>
          <w:ilvl w:val="0"/>
          <w:numId w:val="5"/>
        </w:numPr>
        <w:jc w:val="both"/>
        <w:rPr>
          <w:sz w:val="24"/>
        </w:rPr>
      </w:pPr>
      <w:r w:rsidRPr="006C28A8">
        <w:rPr>
          <w:sz w:val="24"/>
        </w:rPr>
        <w:t>nu este cazul</w:t>
      </w:r>
    </w:p>
    <w:p w:rsidR="008A395F" w:rsidRDefault="008A395F" w:rsidP="008A395F">
      <w:pPr>
        <w:jc w:val="both"/>
        <w:rPr>
          <w:rFonts w:ascii="Arial" w:hAnsi="Arial"/>
          <w:sz w:val="24"/>
        </w:rPr>
      </w:pPr>
    </w:p>
    <w:p w:rsidR="008A395F" w:rsidRPr="006C28A8" w:rsidRDefault="008A395F" w:rsidP="00A06ECC">
      <w:pPr>
        <w:numPr>
          <w:ilvl w:val="0"/>
          <w:numId w:val="13"/>
        </w:numPr>
        <w:jc w:val="both"/>
        <w:rPr>
          <w:sz w:val="24"/>
        </w:rPr>
      </w:pPr>
      <w:r w:rsidRPr="006C28A8">
        <w:rPr>
          <w:sz w:val="24"/>
        </w:rPr>
        <w:t>caracteristicile tehnice şi parametrii specifici investiţiei rezultate în urma realizării</w:t>
      </w:r>
      <w:r w:rsidR="00823FAB" w:rsidRPr="006C28A8">
        <w:rPr>
          <w:sz w:val="24"/>
        </w:rPr>
        <w:t xml:space="preserve"> lucrărilor de intervenţie </w:t>
      </w:r>
    </w:p>
    <w:p w:rsidR="00823FAB" w:rsidRPr="006C28A8" w:rsidRDefault="007014ED" w:rsidP="007014ED">
      <w:pPr>
        <w:ind w:firstLine="720"/>
        <w:jc w:val="both"/>
        <w:rPr>
          <w:sz w:val="24"/>
        </w:rPr>
      </w:pPr>
      <w:r w:rsidRPr="006C28A8">
        <w:rPr>
          <w:sz w:val="24"/>
        </w:rPr>
        <w:t xml:space="preserve">Din totalul teren incintă de </w:t>
      </w:r>
      <w:r w:rsidR="006C28A8">
        <w:rPr>
          <w:sz w:val="24"/>
        </w:rPr>
        <w:t>7.940</w:t>
      </w:r>
      <w:r w:rsidR="00EB36AF" w:rsidRPr="006C28A8">
        <w:rPr>
          <w:color w:val="00B0F0"/>
          <w:sz w:val="24"/>
        </w:rPr>
        <w:t xml:space="preserve"> </w:t>
      </w:r>
      <w:r w:rsidRPr="006C28A8">
        <w:rPr>
          <w:sz w:val="24"/>
        </w:rPr>
        <w:t xml:space="preserve">mp, prin prezenta documentaţie s-a făcut intervenţie la o suprafaţă de </w:t>
      </w:r>
      <w:r w:rsidR="006C28A8">
        <w:rPr>
          <w:sz w:val="24"/>
        </w:rPr>
        <w:t>7.940</w:t>
      </w:r>
      <w:r w:rsidRPr="006C28A8">
        <w:rPr>
          <w:sz w:val="24"/>
        </w:rPr>
        <w:t xml:space="preserve"> mp, din care defalcată pe componente, situaţia se prezintă astfel :</w:t>
      </w:r>
    </w:p>
    <w:p w:rsidR="00960FA5" w:rsidRDefault="00960FA5" w:rsidP="00823FAB">
      <w:pPr>
        <w:ind w:left="1440"/>
        <w:jc w:val="both"/>
        <w:rPr>
          <w:rFonts w:ascii="Arial" w:hAnsi="Arial"/>
          <w:sz w:val="24"/>
        </w:rPr>
      </w:pPr>
    </w:p>
    <w:p w:rsidR="006C28A8" w:rsidRPr="00EE02E7"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sidRPr="00EE02E7">
        <w:rPr>
          <w:rFonts w:ascii="Times New Roman" w:eastAsia="Calibri" w:hAnsi="Times New Roman" w:cs="Times New Roman"/>
          <w:sz w:val="24"/>
          <w:szCs w:val="24"/>
          <w:lang w:val="ro-RO"/>
        </w:rPr>
        <w:t>Prin lucrarile propuse rezulta urmatoarele suprafete amenajate:</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sidRPr="00400904">
        <w:rPr>
          <w:rFonts w:eastAsia="Calibri"/>
          <w:sz w:val="24"/>
          <w:szCs w:val="24"/>
          <w:lang w:val="ro-RO"/>
        </w:rPr>
        <w:br/>
      </w:r>
      <w:r>
        <w:rPr>
          <w:rFonts w:ascii="Times New Roman" w:eastAsia="Calibri" w:hAnsi="Times New Roman" w:cs="Times New Roman"/>
          <w:sz w:val="24"/>
          <w:szCs w:val="24"/>
          <w:lang w:val="ro-RO"/>
        </w:rPr>
        <w:t xml:space="preserve">suprafete gazon artificial ( iarba sintetica ) </w:t>
      </w:r>
      <w:r>
        <w:rPr>
          <w:rFonts w:ascii="Times New Roman" w:eastAsia="Calibri" w:hAnsi="Times New Roman" w:cs="Times New Roman"/>
          <w:sz w:val="24"/>
          <w:szCs w:val="24"/>
          <w:lang w:val="ro-RO"/>
        </w:rPr>
        <w:tab/>
      </w:r>
      <w:r>
        <w:rPr>
          <w:rFonts w:ascii="Times New Roman" w:eastAsia="Calibri" w:hAnsi="Times New Roman" w:cs="Times New Roman"/>
          <w:sz w:val="24"/>
          <w:szCs w:val="24"/>
          <w:lang w:val="ro-RO"/>
        </w:rPr>
        <w:tab/>
        <w:t>2.017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suprafete covor sintetic exterior</w:t>
      </w:r>
      <w:r>
        <w:rPr>
          <w:rFonts w:ascii="Times New Roman" w:eastAsia="Calibri" w:hAnsi="Times New Roman" w:cs="Times New Roman"/>
          <w:sz w:val="24"/>
          <w:szCs w:val="24"/>
          <w:lang w:val="ro-RO"/>
        </w:rPr>
        <w:tab/>
      </w:r>
      <w:r>
        <w:rPr>
          <w:rFonts w:ascii="Times New Roman" w:eastAsia="Calibri" w:hAnsi="Times New Roman" w:cs="Times New Roman"/>
          <w:sz w:val="24"/>
          <w:szCs w:val="24"/>
          <w:lang w:val="ro-RO"/>
        </w:rPr>
        <w:tab/>
        <w:t xml:space="preserve">   984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suprafete gazon insamantat                                        1.010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suprafete finisate cu  dale de beton ( pietonale )</w:t>
      </w:r>
      <w:r>
        <w:rPr>
          <w:rFonts w:ascii="Times New Roman" w:eastAsia="Calibri" w:hAnsi="Times New Roman" w:cs="Times New Roman"/>
          <w:sz w:val="24"/>
          <w:szCs w:val="24"/>
          <w:lang w:val="ro-RO"/>
        </w:rPr>
        <w:tab/>
      </w:r>
      <w:r>
        <w:rPr>
          <w:rFonts w:ascii="Times New Roman" w:eastAsia="Calibri" w:hAnsi="Times New Roman" w:cs="Times New Roman"/>
          <w:sz w:val="24"/>
          <w:szCs w:val="24"/>
          <w:lang w:val="ro-RO"/>
        </w:rPr>
        <w:tab/>
        <w:t>1.636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suprafete finisate cu dale de beton ( semicarosabile )  943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suprafete nisip </w:t>
      </w:r>
      <w:r>
        <w:rPr>
          <w:rFonts w:ascii="Times New Roman" w:eastAsia="Calibri" w:hAnsi="Times New Roman" w:cs="Times New Roman"/>
          <w:sz w:val="24"/>
          <w:szCs w:val="24"/>
          <w:lang w:val="ro-RO"/>
        </w:rPr>
        <w:tab/>
      </w:r>
      <w:r>
        <w:rPr>
          <w:rFonts w:ascii="Times New Roman" w:eastAsia="Calibri" w:hAnsi="Times New Roman" w:cs="Times New Roman"/>
          <w:sz w:val="24"/>
          <w:szCs w:val="24"/>
          <w:lang w:val="ro-RO"/>
        </w:rPr>
        <w:tab/>
        <w:t xml:space="preserve">    86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suprafete verzi perene ( spontane naturale ) </w:t>
      </w:r>
      <w:r>
        <w:rPr>
          <w:rFonts w:ascii="Times New Roman" w:eastAsia="Calibri" w:hAnsi="Times New Roman" w:cs="Times New Roman"/>
          <w:sz w:val="24"/>
          <w:szCs w:val="24"/>
          <w:lang w:val="ro-RO"/>
        </w:rPr>
        <w:tab/>
      </w:r>
      <w:r>
        <w:rPr>
          <w:rFonts w:ascii="Times New Roman" w:eastAsia="Calibri" w:hAnsi="Times New Roman" w:cs="Times New Roman"/>
          <w:sz w:val="24"/>
          <w:szCs w:val="24"/>
          <w:lang w:val="ro-RO"/>
        </w:rPr>
        <w:tab/>
        <w:t>1.264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TOTAL          </w:t>
      </w:r>
      <w:r>
        <w:rPr>
          <w:rFonts w:ascii="Times New Roman" w:eastAsia="Calibri" w:hAnsi="Times New Roman" w:cs="Times New Roman"/>
          <w:sz w:val="24"/>
          <w:szCs w:val="24"/>
          <w:lang w:val="ro-RO"/>
        </w:rPr>
        <w:tab/>
      </w:r>
      <w:r>
        <w:rPr>
          <w:rFonts w:ascii="Times New Roman" w:eastAsia="Calibri" w:hAnsi="Times New Roman" w:cs="Times New Roman"/>
          <w:sz w:val="24"/>
          <w:szCs w:val="24"/>
          <w:lang w:val="ro-RO"/>
        </w:rPr>
        <w:tab/>
        <w:t>7.940 mp</w:t>
      </w:r>
    </w:p>
    <w:p w:rsidR="006C28A8" w:rsidRPr="00EE02E7"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p>
    <w:p w:rsidR="009B754C" w:rsidRDefault="009B754C" w:rsidP="00960FA5">
      <w:pPr>
        <w:ind w:left="720"/>
        <w:jc w:val="both"/>
        <w:rPr>
          <w:rFonts w:ascii="Arial" w:hAnsi="Arial"/>
          <w:sz w:val="24"/>
        </w:rPr>
      </w:pPr>
    </w:p>
    <w:p w:rsidR="009B754C" w:rsidRPr="006C28A8" w:rsidRDefault="009E2704" w:rsidP="00960FA5">
      <w:pPr>
        <w:ind w:left="720"/>
        <w:jc w:val="both"/>
        <w:rPr>
          <w:i/>
          <w:sz w:val="24"/>
        </w:rPr>
      </w:pPr>
      <w:r w:rsidRPr="006C28A8">
        <w:rPr>
          <w:i/>
          <w:sz w:val="24"/>
        </w:rPr>
        <w:t>3</w:t>
      </w:r>
      <w:r w:rsidR="00960FA5" w:rsidRPr="006C28A8">
        <w:rPr>
          <w:i/>
          <w:sz w:val="24"/>
        </w:rPr>
        <w:t>.</w:t>
      </w:r>
      <w:r w:rsidRPr="006C28A8">
        <w:rPr>
          <w:i/>
          <w:sz w:val="24"/>
        </w:rPr>
        <w:t>2</w:t>
      </w:r>
      <w:r w:rsidR="00960FA5" w:rsidRPr="006C28A8">
        <w:rPr>
          <w:i/>
          <w:sz w:val="24"/>
        </w:rPr>
        <w:t xml:space="preserve">. Durata de realizare şi etapele principale corelate </w:t>
      </w:r>
      <w:r w:rsidR="009B754C" w:rsidRPr="006C28A8">
        <w:rPr>
          <w:i/>
          <w:sz w:val="24"/>
        </w:rPr>
        <w:t xml:space="preserve">cu datele prevăzute în  </w:t>
      </w:r>
    </w:p>
    <w:p w:rsidR="00960FA5" w:rsidRPr="006C28A8" w:rsidRDefault="009B754C" w:rsidP="00960FA5">
      <w:pPr>
        <w:ind w:left="720"/>
        <w:jc w:val="both"/>
        <w:rPr>
          <w:i/>
          <w:sz w:val="24"/>
        </w:rPr>
      </w:pPr>
      <w:r w:rsidRPr="006C28A8">
        <w:rPr>
          <w:i/>
          <w:sz w:val="24"/>
        </w:rPr>
        <w:t>graficul orientativ de realizare a investiţiei, detaliat pe etapele principale</w:t>
      </w:r>
    </w:p>
    <w:p w:rsidR="00C950FD" w:rsidRPr="006C28A8" w:rsidRDefault="009B754C" w:rsidP="00960FA5">
      <w:pPr>
        <w:ind w:left="720"/>
        <w:jc w:val="both"/>
        <w:rPr>
          <w:sz w:val="24"/>
        </w:rPr>
      </w:pPr>
      <w:r w:rsidRPr="006C28A8">
        <w:rPr>
          <w:sz w:val="24"/>
        </w:rPr>
        <w:t>Investiţia va fi realizată conform graficului de eşalonare a investiţiei în</w:t>
      </w:r>
      <w:r w:rsidR="006C28A8">
        <w:rPr>
          <w:sz w:val="24"/>
        </w:rPr>
        <w:t xml:space="preserve"> </w:t>
      </w:r>
      <w:r w:rsidRPr="006C28A8">
        <w:rPr>
          <w:sz w:val="24"/>
        </w:rPr>
        <w:t>:</w:t>
      </w:r>
    </w:p>
    <w:p w:rsidR="009B754C" w:rsidRPr="006C28A8" w:rsidRDefault="00D77E62" w:rsidP="0095723F">
      <w:pPr>
        <w:numPr>
          <w:ilvl w:val="0"/>
          <w:numId w:val="5"/>
        </w:numPr>
        <w:ind w:left="1843" w:hanging="425"/>
        <w:jc w:val="both"/>
        <w:rPr>
          <w:sz w:val="24"/>
        </w:rPr>
      </w:pPr>
      <w:r w:rsidRPr="006C28A8">
        <w:rPr>
          <w:sz w:val="24"/>
        </w:rPr>
        <w:t xml:space="preserve">  </w:t>
      </w:r>
      <w:r w:rsidR="006C28A8" w:rsidRPr="006C28A8">
        <w:rPr>
          <w:sz w:val="24"/>
        </w:rPr>
        <w:t>12 luni</w:t>
      </w:r>
    </w:p>
    <w:p w:rsidR="00D77E62" w:rsidRPr="003C7BAA" w:rsidRDefault="00D77E62" w:rsidP="00960FA5">
      <w:pPr>
        <w:ind w:left="720"/>
        <w:jc w:val="both"/>
        <w:rPr>
          <w:b/>
          <w:i/>
          <w:sz w:val="24"/>
        </w:rPr>
      </w:pPr>
    </w:p>
    <w:p w:rsidR="009B754C" w:rsidRPr="003C7BAA" w:rsidRDefault="009E2704" w:rsidP="00960FA5">
      <w:pPr>
        <w:ind w:left="720"/>
        <w:jc w:val="both"/>
        <w:rPr>
          <w:b/>
          <w:i/>
          <w:sz w:val="24"/>
          <w:u w:val="single"/>
        </w:rPr>
      </w:pPr>
      <w:r w:rsidRPr="003C7BAA">
        <w:rPr>
          <w:b/>
          <w:i/>
          <w:sz w:val="24"/>
        </w:rPr>
        <w:t>5.3</w:t>
      </w:r>
      <w:r w:rsidR="009B754C" w:rsidRPr="003C7BAA">
        <w:rPr>
          <w:b/>
          <w:i/>
          <w:sz w:val="24"/>
        </w:rPr>
        <w:t xml:space="preserve">. </w:t>
      </w:r>
      <w:r w:rsidR="009B754C" w:rsidRPr="003C7BAA">
        <w:rPr>
          <w:b/>
          <w:i/>
          <w:sz w:val="24"/>
          <w:u w:val="single"/>
        </w:rPr>
        <w:t>Costurile estimative ale investiţiei</w:t>
      </w:r>
    </w:p>
    <w:p w:rsidR="003C58FE" w:rsidRPr="003C7BAA" w:rsidRDefault="003C58FE" w:rsidP="003C58FE">
      <w:pPr>
        <w:jc w:val="both"/>
        <w:rPr>
          <w:b/>
          <w:sz w:val="24"/>
          <w:szCs w:val="24"/>
        </w:rPr>
      </w:pPr>
    </w:p>
    <w:p w:rsidR="00A93760" w:rsidRPr="003C7BAA" w:rsidRDefault="00A93760" w:rsidP="003C58FE">
      <w:pPr>
        <w:jc w:val="both"/>
        <w:rPr>
          <w:b/>
          <w:sz w:val="24"/>
          <w:szCs w:val="24"/>
        </w:rPr>
      </w:pPr>
    </w:p>
    <w:p w:rsidR="00A93760" w:rsidRPr="003C7BAA" w:rsidRDefault="00A93760" w:rsidP="00A93760">
      <w:pPr>
        <w:ind w:left="720"/>
        <w:jc w:val="both"/>
        <w:rPr>
          <w:sz w:val="24"/>
        </w:rPr>
      </w:pPr>
      <w:r w:rsidRPr="003C7BAA">
        <w:rPr>
          <w:sz w:val="24"/>
        </w:rPr>
        <w:t>Valoarea totală cu detalierea pe structura devizului general (fără TVA) :</w:t>
      </w:r>
    </w:p>
    <w:p w:rsidR="00A93760" w:rsidRPr="003C7BAA" w:rsidRDefault="00A93760" w:rsidP="00A93760">
      <w:pPr>
        <w:jc w:val="both"/>
        <w:rPr>
          <w:sz w:val="24"/>
          <w:szCs w:val="24"/>
        </w:rPr>
      </w:pPr>
      <w:r w:rsidRPr="003C7BAA">
        <w:rPr>
          <w:b/>
          <w:sz w:val="24"/>
          <w:szCs w:val="24"/>
        </w:rPr>
        <w:tab/>
      </w:r>
      <w:r w:rsidRPr="003C7BAA">
        <w:rPr>
          <w:b/>
          <w:sz w:val="24"/>
          <w:szCs w:val="24"/>
        </w:rPr>
        <w:tab/>
      </w:r>
      <w:r w:rsidRPr="003C7BAA">
        <w:rPr>
          <w:b/>
          <w:sz w:val="24"/>
          <w:szCs w:val="24"/>
        </w:rPr>
        <w:tab/>
      </w:r>
      <w:r w:rsidRPr="003C7BAA">
        <w:rPr>
          <w:b/>
          <w:sz w:val="24"/>
          <w:szCs w:val="24"/>
        </w:rPr>
        <w:tab/>
      </w:r>
      <w:r w:rsidRPr="003C7BAA">
        <w:rPr>
          <w:sz w:val="24"/>
          <w:szCs w:val="24"/>
        </w:rPr>
        <w:t xml:space="preserve">Total: </w:t>
      </w:r>
      <w:r w:rsidRPr="003C7BAA">
        <w:rPr>
          <w:sz w:val="24"/>
          <w:szCs w:val="24"/>
        </w:rPr>
        <w:tab/>
      </w:r>
      <w:r w:rsidRPr="003C7BAA">
        <w:rPr>
          <w:sz w:val="24"/>
          <w:szCs w:val="24"/>
        </w:rPr>
        <w:tab/>
      </w:r>
      <w:r w:rsidRPr="003C7BAA">
        <w:rPr>
          <w:sz w:val="24"/>
          <w:szCs w:val="24"/>
        </w:rPr>
        <w:tab/>
      </w:r>
      <w:r w:rsidRPr="003C7BAA">
        <w:rPr>
          <w:sz w:val="24"/>
          <w:szCs w:val="24"/>
        </w:rPr>
        <w:tab/>
      </w:r>
      <w:r w:rsidR="003C7BAA" w:rsidRPr="003C7BAA">
        <w:rPr>
          <w:sz w:val="24"/>
          <w:szCs w:val="24"/>
        </w:rPr>
        <w:t>1.613.681,80</w:t>
      </w:r>
      <w:r w:rsidRPr="003C7BAA">
        <w:rPr>
          <w:sz w:val="24"/>
          <w:szCs w:val="24"/>
        </w:rPr>
        <w:t xml:space="preserve"> lei </w:t>
      </w:r>
    </w:p>
    <w:p w:rsidR="00A93760" w:rsidRPr="003C7BAA" w:rsidRDefault="00A93760" w:rsidP="00A93760">
      <w:pPr>
        <w:jc w:val="both"/>
        <w:rPr>
          <w:sz w:val="24"/>
          <w:szCs w:val="24"/>
        </w:rPr>
      </w:pPr>
      <w:r w:rsidRPr="003C7BAA">
        <w:rPr>
          <w:sz w:val="24"/>
          <w:szCs w:val="24"/>
        </w:rPr>
        <w:tab/>
      </w:r>
      <w:r w:rsidRPr="003C7BAA">
        <w:rPr>
          <w:sz w:val="24"/>
          <w:szCs w:val="24"/>
        </w:rPr>
        <w:tab/>
      </w:r>
      <w:r w:rsidRPr="003C7BAA">
        <w:rPr>
          <w:sz w:val="24"/>
          <w:szCs w:val="24"/>
        </w:rPr>
        <w:tab/>
      </w:r>
      <w:r w:rsidRPr="003C7BAA">
        <w:rPr>
          <w:sz w:val="24"/>
          <w:szCs w:val="24"/>
        </w:rPr>
        <w:tab/>
      </w:r>
      <w:r w:rsidRPr="003C7BAA">
        <w:rPr>
          <w:sz w:val="24"/>
          <w:szCs w:val="24"/>
        </w:rPr>
        <w:tab/>
        <w:t xml:space="preserve">  -din care C + M </w:t>
      </w:r>
      <w:r w:rsidRPr="003C7BAA">
        <w:rPr>
          <w:sz w:val="24"/>
          <w:szCs w:val="24"/>
        </w:rPr>
        <w:tab/>
      </w:r>
      <w:r w:rsidR="003C7BAA" w:rsidRPr="003C7BAA">
        <w:rPr>
          <w:sz w:val="24"/>
          <w:szCs w:val="24"/>
        </w:rPr>
        <w:t>1.214.800,62</w:t>
      </w:r>
      <w:r w:rsidRPr="003C7BAA">
        <w:rPr>
          <w:sz w:val="24"/>
          <w:szCs w:val="24"/>
        </w:rPr>
        <w:t xml:space="preserve"> lei</w:t>
      </w:r>
    </w:p>
    <w:p w:rsidR="00A93760" w:rsidRPr="003C7BAA" w:rsidRDefault="00A93760" w:rsidP="00A93760">
      <w:pPr>
        <w:jc w:val="both"/>
        <w:rPr>
          <w:sz w:val="24"/>
          <w:szCs w:val="24"/>
        </w:rPr>
      </w:pPr>
    </w:p>
    <w:p w:rsidR="00A93760" w:rsidRPr="003C7BAA" w:rsidRDefault="00A93760" w:rsidP="00A93760">
      <w:pPr>
        <w:ind w:left="420"/>
        <w:jc w:val="both"/>
        <w:rPr>
          <w:sz w:val="24"/>
          <w:szCs w:val="24"/>
        </w:rPr>
      </w:pPr>
      <w:r w:rsidRPr="003C7BAA">
        <w:rPr>
          <w:sz w:val="24"/>
          <w:szCs w:val="24"/>
        </w:rPr>
        <w:t>- Cheltuieli ptr. amenajarea terenului</w:t>
      </w:r>
      <w:r w:rsidRPr="003C7BAA">
        <w:rPr>
          <w:sz w:val="24"/>
          <w:szCs w:val="24"/>
        </w:rPr>
        <w:tab/>
      </w:r>
      <w:r w:rsidRPr="003C7BAA">
        <w:rPr>
          <w:sz w:val="24"/>
          <w:szCs w:val="24"/>
        </w:rPr>
        <w:tab/>
      </w:r>
      <w:r w:rsidRPr="003C7BAA">
        <w:rPr>
          <w:sz w:val="24"/>
          <w:szCs w:val="24"/>
        </w:rPr>
        <w:tab/>
      </w:r>
      <w:r w:rsidR="003C7BAA" w:rsidRPr="003C7BAA">
        <w:rPr>
          <w:sz w:val="24"/>
          <w:szCs w:val="24"/>
        </w:rPr>
        <w:t xml:space="preserve">   357.530,00</w:t>
      </w:r>
      <w:r w:rsidRPr="003C7BAA">
        <w:rPr>
          <w:sz w:val="24"/>
          <w:szCs w:val="24"/>
        </w:rPr>
        <w:t xml:space="preserve"> lei </w:t>
      </w:r>
    </w:p>
    <w:p w:rsidR="00A93760" w:rsidRPr="003C7BAA" w:rsidRDefault="00A93760" w:rsidP="00A93760">
      <w:pPr>
        <w:ind w:left="420"/>
        <w:jc w:val="both"/>
        <w:rPr>
          <w:sz w:val="24"/>
          <w:szCs w:val="24"/>
        </w:rPr>
      </w:pPr>
      <w:r w:rsidRPr="003C7BAA">
        <w:rPr>
          <w:sz w:val="24"/>
          <w:szCs w:val="24"/>
        </w:rPr>
        <w:t>- Cheltuieli ptr. asigurarea utilităţilor</w:t>
      </w:r>
      <w:r w:rsidRPr="003C7BAA">
        <w:rPr>
          <w:sz w:val="24"/>
          <w:szCs w:val="24"/>
        </w:rPr>
        <w:tab/>
      </w:r>
      <w:r w:rsidRPr="003C7BAA">
        <w:rPr>
          <w:sz w:val="24"/>
          <w:szCs w:val="24"/>
        </w:rPr>
        <w:tab/>
      </w:r>
      <w:r w:rsidRPr="003C7BAA">
        <w:rPr>
          <w:sz w:val="24"/>
          <w:szCs w:val="24"/>
        </w:rPr>
        <w:tab/>
      </w:r>
      <w:r w:rsidR="00C92E58" w:rsidRPr="003C7BAA">
        <w:rPr>
          <w:sz w:val="24"/>
          <w:szCs w:val="24"/>
        </w:rPr>
        <w:t xml:space="preserve">     </w:t>
      </w:r>
      <w:r w:rsidR="003C7BAA" w:rsidRPr="003C7BAA">
        <w:rPr>
          <w:sz w:val="24"/>
          <w:szCs w:val="24"/>
        </w:rPr>
        <w:t>42.210,00</w:t>
      </w:r>
      <w:r w:rsidRPr="003C7BAA">
        <w:rPr>
          <w:sz w:val="24"/>
          <w:szCs w:val="24"/>
        </w:rPr>
        <w:t xml:space="preserve"> lei </w:t>
      </w:r>
    </w:p>
    <w:p w:rsidR="00A93760" w:rsidRPr="003C7BAA" w:rsidRDefault="00A93760" w:rsidP="00A93760">
      <w:pPr>
        <w:ind w:left="420"/>
        <w:jc w:val="both"/>
        <w:rPr>
          <w:sz w:val="24"/>
          <w:szCs w:val="24"/>
        </w:rPr>
      </w:pPr>
      <w:r w:rsidRPr="003C7BAA">
        <w:rPr>
          <w:sz w:val="24"/>
          <w:szCs w:val="24"/>
        </w:rPr>
        <w:t xml:space="preserve">- Cheltuieli de proiectare şi asistenţă tehnică   </w:t>
      </w:r>
      <w:r w:rsidRPr="003C7BAA">
        <w:rPr>
          <w:sz w:val="24"/>
          <w:szCs w:val="24"/>
        </w:rPr>
        <w:tab/>
      </w:r>
      <w:r w:rsidR="00C92E58" w:rsidRPr="003C7BAA">
        <w:rPr>
          <w:sz w:val="24"/>
          <w:szCs w:val="24"/>
        </w:rPr>
        <w:t xml:space="preserve">  </w:t>
      </w:r>
      <w:r w:rsidR="003C7BAA">
        <w:rPr>
          <w:sz w:val="24"/>
          <w:szCs w:val="24"/>
        </w:rPr>
        <w:t xml:space="preserve">             </w:t>
      </w:r>
      <w:r w:rsidR="003C7BAA" w:rsidRPr="003C7BAA">
        <w:rPr>
          <w:sz w:val="24"/>
          <w:szCs w:val="24"/>
        </w:rPr>
        <w:t xml:space="preserve">  94.187,38</w:t>
      </w:r>
      <w:r w:rsidRPr="003C7BAA">
        <w:rPr>
          <w:sz w:val="24"/>
          <w:szCs w:val="24"/>
        </w:rPr>
        <w:t xml:space="preserve"> lei </w:t>
      </w:r>
    </w:p>
    <w:p w:rsidR="00A93760" w:rsidRPr="003C7BAA" w:rsidRDefault="00A93760" w:rsidP="00A93760">
      <w:pPr>
        <w:ind w:left="420"/>
        <w:jc w:val="both"/>
        <w:rPr>
          <w:sz w:val="24"/>
          <w:szCs w:val="24"/>
        </w:rPr>
      </w:pPr>
      <w:r w:rsidRPr="003C7BAA">
        <w:rPr>
          <w:sz w:val="24"/>
          <w:szCs w:val="24"/>
        </w:rPr>
        <w:t xml:space="preserve">- Cheltuieli pentru investiţia de bază </w:t>
      </w:r>
      <w:r w:rsidRPr="003C7BAA">
        <w:rPr>
          <w:sz w:val="24"/>
          <w:szCs w:val="24"/>
        </w:rPr>
        <w:tab/>
      </w:r>
      <w:r w:rsidRPr="003C7BAA">
        <w:rPr>
          <w:sz w:val="24"/>
          <w:szCs w:val="24"/>
        </w:rPr>
        <w:tab/>
        <w:t xml:space="preserve">         </w:t>
      </w:r>
      <w:r w:rsidR="00C92E58" w:rsidRPr="003C7BAA">
        <w:rPr>
          <w:sz w:val="24"/>
          <w:szCs w:val="24"/>
        </w:rPr>
        <w:t xml:space="preserve">  </w:t>
      </w:r>
      <w:r w:rsidR="003C7BAA" w:rsidRPr="003C7BAA">
        <w:rPr>
          <w:sz w:val="24"/>
          <w:szCs w:val="24"/>
        </w:rPr>
        <w:t xml:space="preserve"> </w:t>
      </w:r>
      <w:r w:rsidR="003C7BAA">
        <w:rPr>
          <w:sz w:val="24"/>
          <w:szCs w:val="24"/>
        </w:rPr>
        <w:t xml:space="preserve"> </w:t>
      </w:r>
      <w:r w:rsidR="003C7BAA" w:rsidRPr="003C7BAA">
        <w:rPr>
          <w:sz w:val="24"/>
          <w:szCs w:val="24"/>
        </w:rPr>
        <w:t xml:space="preserve"> 925.541,00</w:t>
      </w:r>
      <w:r w:rsidRPr="003C7BAA">
        <w:rPr>
          <w:sz w:val="24"/>
          <w:szCs w:val="24"/>
        </w:rPr>
        <w:t xml:space="preserve"> lei </w:t>
      </w:r>
    </w:p>
    <w:p w:rsidR="00A93760" w:rsidRPr="003C7BAA" w:rsidRDefault="00A93760" w:rsidP="00A93760">
      <w:pPr>
        <w:ind w:left="420"/>
        <w:jc w:val="both"/>
        <w:rPr>
          <w:sz w:val="24"/>
          <w:szCs w:val="24"/>
        </w:rPr>
      </w:pPr>
      <w:r w:rsidRPr="003C7BAA">
        <w:rPr>
          <w:sz w:val="24"/>
          <w:szCs w:val="24"/>
        </w:rPr>
        <w:t>- Alte cheltuieli</w:t>
      </w:r>
      <w:r w:rsidRPr="003C7BAA">
        <w:rPr>
          <w:sz w:val="24"/>
          <w:szCs w:val="24"/>
        </w:rPr>
        <w:tab/>
      </w:r>
      <w:r w:rsidRPr="003C7BAA">
        <w:rPr>
          <w:sz w:val="24"/>
          <w:szCs w:val="24"/>
        </w:rPr>
        <w:tab/>
      </w:r>
      <w:r w:rsidRPr="003C7BAA">
        <w:rPr>
          <w:sz w:val="24"/>
          <w:szCs w:val="24"/>
        </w:rPr>
        <w:tab/>
      </w:r>
      <w:r w:rsidRPr="003C7BAA">
        <w:rPr>
          <w:sz w:val="24"/>
          <w:szCs w:val="24"/>
        </w:rPr>
        <w:tab/>
      </w:r>
      <w:r w:rsidRPr="003C7BAA">
        <w:rPr>
          <w:sz w:val="24"/>
          <w:szCs w:val="24"/>
        </w:rPr>
        <w:tab/>
      </w:r>
      <w:r w:rsidRPr="003C7BAA">
        <w:rPr>
          <w:sz w:val="24"/>
          <w:szCs w:val="24"/>
        </w:rPr>
        <w:tab/>
      </w:r>
      <w:r w:rsidR="00C92E58" w:rsidRPr="003C7BAA">
        <w:rPr>
          <w:sz w:val="24"/>
          <w:szCs w:val="24"/>
        </w:rPr>
        <w:t xml:space="preserve">   </w:t>
      </w:r>
      <w:r w:rsidR="003C7BAA" w:rsidRPr="003C7BAA">
        <w:rPr>
          <w:sz w:val="24"/>
          <w:szCs w:val="24"/>
        </w:rPr>
        <w:t>192.213,42</w:t>
      </w:r>
      <w:r w:rsidRPr="003C7BAA">
        <w:rPr>
          <w:sz w:val="24"/>
          <w:szCs w:val="24"/>
        </w:rPr>
        <w:t xml:space="preserve"> lei </w:t>
      </w:r>
    </w:p>
    <w:p w:rsidR="009B754C" w:rsidRPr="003C7BAA" w:rsidRDefault="009B754C" w:rsidP="003C58FE">
      <w:pPr>
        <w:jc w:val="both"/>
        <w:rPr>
          <w:b/>
          <w:sz w:val="24"/>
          <w:szCs w:val="24"/>
        </w:rPr>
      </w:pPr>
    </w:p>
    <w:p w:rsidR="00A93760" w:rsidRPr="003C7BAA" w:rsidRDefault="00A93760" w:rsidP="003C58FE">
      <w:pPr>
        <w:jc w:val="both"/>
        <w:rPr>
          <w:b/>
          <w:sz w:val="24"/>
          <w:szCs w:val="24"/>
        </w:rPr>
      </w:pPr>
    </w:p>
    <w:p w:rsidR="00A97638" w:rsidRPr="003C7BAA" w:rsidRDefault="00A97638" w:rsidP="003C58FE">
      <w:pPr>
        <w:jc w:val="both"/>
        <w:rPr>
          <w:b/>
          <w:sz w:val="24"/>
          <w:szCs w:val="24"/>
        </w:rPr>
      </w:pPr>
    </w:p>
    <w:p w:rsidR="0016035C" w:rsidRPr="003C7BAA" w:rsidRDefault="0016035C" w:rsidP="0016035C">
      <w:pPr>
        <w:rPr>
          <w:sz w:val="24"/>
        </w:rPr>
      </w:pPr>
    </w:p>
    <w:p w:rsidR="00DF1A2B" w:rsidRPr="003C7BAA" w:rsidRDefault="00DF1A2B" w:rsidP="0016035C">
      <w:pPr>
        <w:rPr>
          <w:sz w:val="24"/>
        </w:rPr>
      </w:pPr>
    </w:p>
    <w:p w:rsidR="009D19B5" w:rsidRPr="003C7BAA" w:rsidRDefault="00703CCA" w:rsidP="00A97638">
      <w:pPr>
        <w:jc w:val="both"/>
        <w:rPr>
          <w:sz w:val="24"/>
        </w:rPr>
      </w:pPr>
      <w:r w:rsidRPr="003C7BAA">
        <w:rPr>
          <w:sz w:val="24"/>
        </w:rPr>
        <w:tab/>
      </w:r>
      <w:r w:rsidRPr="003C7BAA">
        <w:rPr>
          <w:b/>
          <w:sz w:val="24"/>
        </w:rPr>
        <w:tab/>
      </w:r>
      <w:r w:rsidR="00A06ECC" w:rsidRPr="003C7BAA">
        <w:rPr>
          <w:b/>
          <w:sz w:val="24"/>
        </w:rPr>
        <w:tab/>
      </w:r>
      <w:r w:rsidR="00A06ECC" w:rsidRPr="003C7BAA">
        <w:rPr>
          <w:b/>
          <w:sz w:val="24"/>
        </w:rPr>
        <w:tab/>
      </w:r>
      <w:r w:rsidR="00A06ECC" w:rsidRPr="003C7BAA">
        <w:rPr>
          <w:b/>
          <w:sz w:val="24"/>
        </w:rPr>
        <w:tab/>
      </w:r>
      <w:r w:rsidR="00A06ECC" w:rsidRPr="003C7BAA">
        <w:rPr>
          <w:b/>
          <w:sz w:val="24"/>
        </w:rPr>
        <w:tab/>
      </w:r>
      <w:r w:rsidR="00A06ECC" w:rsidRPr="003C7BAA">
        <w:rPr>
          <w:b/>
          <w:sz w:val="24"/>
        </w:rPr>
        <w:tab/>
      </w:r>
      <w:r w:rsidR="00A06ECC" w:rsidRPr="003C7BAA">
        <w:rPr>
          <w:b/>
          <w:sz w:val="24"/>
        </w:rPr>
        <w:tab/>
      </w:r>
      <w:r w:rsidR="006941E9" w:rsidRPr="003C7BAA">
        <w:rPr>
          <w:b/>
          <w:sz w:val="24"/>
        </w:rPr>
        <w:t xml:space="preserve">      </w:t>
      </w:r>
      <w:r w:rsidRPr="003C7BAA">
        <w:rPr>
          <w:b/>
          <w:sz w:val="24"/>
        </w:rPr>
        <w:t>ŞEF PROIECT</w:t>
      </w:r>
      <w:r w:rsidRPr="003C7BAA">
        <w:rPr>
          <w:sz w:val="24"/>
        </w:rPr>
        <w:tab/>
      </w:r>
      <w:r w:rsidRPr="003C7BAA">
        <w:rPr>
          <w:sz w:val="24"/>
        </w:rPr>
        <w:tab/>
      </w:r>
      <w:r w:rsidRPr="003C7BAA">
        <w:rPr>
          <w:sz w:val="24"/>
        </w:rPr>
        <w:tab/>
      </w:r>
      <w:r w:rsidRPr="003C7BAA">
        <w:rPr>
          <w:sz w:val="24"/>
        </w:rPr>
        <w:tab/>
      </w:r>
      <w:r w:rsidRPr="003C7BAA">
        <w:rPr>
          <w:sz w:val="24"/>
        </w:rPr>
        <w:tab/>
      </w:r>
      <w:r w:rsidR="00A06ECC" w:rsidRPr="003C7BAA">
        <w:rPr>
          <w:sz w:val="24"/>
        </w:rPr>
        <w:tab/>
      </w:r>
      <w:r w:rsidR="00A06ECC" w:rsidRPr="003C7BAA">
        <w:rPr>
          <w:sz w:val="24"/>
        </w:rPr>
        <w:tab/>
      </w:r>
      <w:r w:rsidR="00A06ECC" w:rsidRPr="003C7BAA">
        <w:rPr>
          <w:sz w:val="24"/>
        </w:rPr>
        <w:tab/>
      </w:r>
      <w:r w:rsidR="00A06ECC" w:rsidRPr="003C7BAA">
        <w:rPr>
          <w:sz w:val="24"/>
        </w:rPr>
        <w:tab/>
      </w:r>
      <w:r w:rsidR="00A06ECC" w:rsidRPr="003C7BAA">
        <w:rPr>
          <w:sz w:val="24"/>
        </w:rPr>
        <w:tab/>
      </w:r>
      <w:r w:rsidR="00A06ECC" w:rsidRPr="003C7BAA">
        <w:rPr>
          <w:sz w:val="24"/>
        </w:rPr>
        <w:tab/>
      </w:r>
      <w:r w:rsidRPr="003C7BAA">
        <w:rPr>
          <w:sz w:val="24"/>
        </w:rPr>
        <w:t xml:space="preserve"> </w:t>
      </w:r>
      <w:r w:rsidR="003C7BAA" w:rsidRPr="003C7BAA">
        <w:rPr>
          <w:sz w:val="24"/>
        </w:rPr>
        <w:t>arh. FLOREA Stela</w:t>
      </w:r>
    </w:p>
    <w:sectPr w:rsidR="009D19B5" w:rsidRPr="003C7BAA" w:rsidSect="00E81C6E">
      <w:pgSz w:w="11906" w:h="16838"/>
      <w:pgMar w:top="851" w:right="991" w:bottom="851" w:left="12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934CC"/>
    <w:multiLevelType w:val="hybridMultilevel"/>
    <w:tmpl w:val="F25EAE30"/>
    <w:lvl w:ilvl="0" w:tplc="04090017">
      <w:start w:val="1"/>
      <w:numFmt w:val="lowerLetter"/>
      <w:lvlText w:val="%1)"/>
      <w:lvlJc w:val="left"/>
      <w:pPr>
        <w:ind w:left="720" w:hanging="360"/>
      </w:pPr>
    </w:lvl>
    <w:lvl w:ilvl="1" w:tplc="56F2D33A">
      <w:start w:val="1"/>
      <w:numFmt w:val="lowerLetter"/>
      <w:lvlText w:val="%2)"/>
      <w:lvlJc w:val="left"/>
      <w:pPr>
        <w:ind w:left="2070" w:hanging="9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373AF"/>
    <w:multiLevelType w:val="hybridMultilevel"/>
    <w:tmpl w:val="CA7801E4"/>
    <w:lvl w:ilvl="0" w:tplc="E22EB21E">
      <w:start w:val="1"/>
      <w:numFmt w:val="bullet"/>
      <w:lvlText w:val="-"/>
      <w:lvlJc w:val="left"/>
      <w:pPr>
        <w:ind w:left="502" w:hanging="360"/>
      </w:pPr>
      <w:rPr>
        <w:rFonts w:ascii="Courier New" w:hAnsi="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B11E4"/>
    <w:multiLevelType w:val="hybridMultilevel"/>
    <w:tmpl w:val="FAA6641C"/>
    <w:lvl w:ilvl="0" w:tplc="C4A2FE16">
      <w:start w:val="1"/>
      <w:numFmt w:val="bullet"/>
      <w:lvlText w:val="-"/>
      <w:lvlJc w:val="left"/>
      <w:pPr>
        <w:ind w:left="1069" w:hanging="360"/>
      </w:pPr>
      <w:rPr>
        <w:rFonts w:ascii="Courier New" w:hAnsi="Courier New" w:hint="default"/>
      </w:rPr>
    </w:lvl>
    <w:lvl w:ilvl="1" w:tplc="8512A7DC">
      <w:start w:val="2"/>
      <w:numFmt w:val="bullet"/>
      <w:lvlText w:val="-"/>
      <w:lvlJc w:val="left"/>
      <w:pPr>
        <w:ind w:left="1789" w:hanging="360"/>
      </w:pPr>
      <w:rPr>
        <w:rFonts w:ascii="Arial" w:eastAsia="Times New Roman" w:hAnsi="Arial" w:cs="Arial"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12E80944"/>
    <w:multiLevelType w:val="hybridMultilevel"/>
    <w:tmpl w:val="2F320DB4"/>
    <w:lvl w:ilvl="0" w:tplc="9DE27702">
      <w:start w:val="2"/>
      <w:numFmt w:val="lowerLetter"/>
      <w:lvlText w:val="%1)"/>
      <w:lvlJc w:val="left"/>
      <w:pPr>
        <w:ind w:left="720" w:hanging="360"/>
      </w:pPr>
      <w:rPr>
        <w:rFonts w:ascii="Arial" w:hAnsi="Arial" w:cs="Arial"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887032"/>
    <w:multiLevelType w:val="hybridMultilevel"/>
    <w:tmpl w:val="32EA9DB6"/>
    <w:lvl w:ilvl="0" w:tplc="E7C0507C">
      <w:start w:val="1"/>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3C75C3F"/>
    <w:multiLevelType w:val="multilevel"/>
    <w:tmpl w:val="6E147EA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3B61D7"/>
    <w:multiLevelType w:val="hybridMultilevel"/>
    <w:tmpl w:val="4D5667BA"/>
    <w:lvl w:ilvl="0" w:tplc="E456545E">
      <w:start w:val="1"/>
      <w:numFmt w:val="bullet"/>
      <w:lvlText w:val="-"/>
      <w:lvlJc w:val="left"/>
      <w:pPr>
        <w:ind w:left="720" w:hanging="360"/>
      </w:pPr>
      <w:rPr>
        <w:rFonts w:ascii="Courier New" w:hAnsi="Courier New" w:hint="default"/>
        <w:b w:val="0"/>
        <w:color w:val="auto"/>
        <w:sz w:val="24"/>
        <w:szCs w:val="24"/>
      </w:rPr>
    </w:lvl>
    <w:lvl w:ilvl="1" w:tplc="04090001">
      <w:start w:val="1"/>
      <w:numFmt w:val="bullet"/>
      <w:lvlText w:val=""/>
      <w:lvlJc w:val="left"/>
      <w:pPr>
        <w:ind w:left="1440" w:hanging="360"/>
      </w:pPr>
      <w:rPr>
        <w:rFonts w:ascii="Symbol" w:hAnsi="Symbol" w:hint="default"/>
      </w:rPr>
    </w:lvl>
    <w:lvl w:ilvl="2" w:tplc="8512A7DC">
      <w:start w:val="2"/>
      <w:numFmt w:val="bullet"/>
      <w:lvlText w:val="-"/>
      <w:lvlJc w:val="left"/>
      <w:pPr>
        <w:ind w:left="2160" w:hanging="180"/>
      </w:pPr>
      <w:rPr>
        <w:rFonts w:ascii="Arial" w:eastAsia="Times New Roman" w:hAnsi="Arial" w:cs="Arial" w:hint="default"/>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83721A"/>
    <w:multiLevelType w:val="hybridMultilevel"/>
    <w:tmpl w:val="EB26BF0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7326CB"/>
    <w:multiLevelType w:val="hybridMultilevel"/>
    <w:tmpl w:val="D930A320"/>
    <w:lvl w:ilvl="0" w:tplc="B54832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AB6EDE"/>
    <w:multiLevelType w:val="hybridMultilevel"/>
    <w:tmpl w:val="17461F3C"/>
    <w:lvl w:ilvl="0" w:tplc="C4A2FE16">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A4D0374"/>
    <w:multiLevelType w:val="hybridMultilevel"/>
    <w:tmpl w:val="51860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216A2C"/>
    <w:multiLevelType w:val="hybridMultilevel"/>
    <w:tmpl w:val="78DCF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04FDF"/>
    <w:multiLevelType w:val="hybridMultilevel"/>
    <w:tmpl w:val="EF064022"/>
    <w:lvl w:ilvl="0" w:tplc="8512A7DC">
      <w:start w:val="2"/>
      <w:numFmt w:val="bullet"/>
      <w:lvlText w:val="-"/>
      <w:lvlJc w:val="left"/>
      <w:pPr>
        <w:ind w:left="1680" w:hanging="360"/>
      </w:pPr>
      <w:rPr>
        <w:rFonts w:ascii="Arial" w:eastAsia="Times New Roman" w:hAnsi="Arial" w:cs="Arial" w:hint="default"/>
        <w:color w:val="auto"/>
      </w:rPr>
    </w:lvl>
    <w:lvl w:ilvl="1" w:tplc="C4A2FE16">
      <w:start w:val="1"/>
      <w:numFmt w:val="bullet"/>
      <w:lvlText w:val="-"/>
      <w:lvlJc w:val="left"/>
      <w:pPr>
        <w:ind w:left="2400" w:hanging="360"/>
      </w:pPr>
      <w:rPr>
        <w:rFonts w:ascii="Courier New" w:hAnsi="Courier New" w:hint="default"/>
      </w:rPr>
    </w:lvl>
    <w:lvl w:ilvl="2" w:tplc="04090005">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
    <w:nsid w:val="40912963"/>
    <w:multiLevelType w:val="hybridMultilevel"/>
    <w:tmpl w:val="188C1824"/>
    <w:lvl w:ilvl="0" w:tplc="7DCA4FFE">
      <w:start w:val="19"/>
      <w:numFmt w:val="bullet"/>
      <w:lvlText w:val="-"/>
      <w:lvlJc w:val="left"/>
      <w:pPr>
        <w:ind w:left="1494" w:hanging="360"/>
      </w:pPr>
      <w:rPr>
        <w:rFonts w:ascii="Arial" w:eastAsia="Times New Roman" w:hAnsi="Arial" w:cs="Arial" w:hint="default"/>
      </w:rPr>
    </w:lvl>
    <w:lvl w:ilvl="1" w:tplc="04090003">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nsid w:val="4B3566B2"/>
    <w:multiLevelType w:val="hybridMultilevel"/>
    <w:tmpl w:val="D8640C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E2B107D"/>
    <w:multiLevelType w:val="hybridMultilevel"/>
    <w:tmpl w:val="8CA65A5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50616AD6"/>
    <w:multiLevelType w:val="hybridMultilevel"/>
    <w:tmpl w:val="A5183DAE"/>
    <w:lvl w:ilvl="0" w:tplc="8512A7DC">
      <w:start w:val="2"/>
      <w:numFmt w:val="bullet"/>
      <w:lvlText w:val="-"/>
      <w:lvlJc w:val="left"/>
      <w:pPr>
        <w:ind w:left="1440" w:hanging="360"/>
      </w:pPr>
      <w:rPr>
        <w:rFonts w:ascii="Arial" w:eastAsia="Times New Roman" w:hAnsi="Arial" w:cs="Aria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63E5B0D"/>
    <w:multiLevelType w:val="hybridMultilevel"/>
    <w:tmpl w:val="B73871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0841D0"/>
    <w:multiLevelType w:val="hybridMultilevel"/>
    <w:tmpl w:val="0E4A7FEC"/>
    <w:lvl w:ilvl="0" w:tplc="301ABF18">
      <w:start w:val="1"/>
      <w:numFmt w:val="lowerLetter"/>
      <w:lvlText w:val="%1)"/>
      <w:lvlJc w:val="left"/>
      <w:pPr>
        <w:ind w:left="720" w:hanging="360"/>
      </w:pPr>
      <w:rPr>
        <w:rFonts w:ascii="Arial" w:hAnsi="Arial" w:cs="Arial" w:hint="default"/>
        <w:b w:val="0"/>
        <w:sz w:val="24"/>
        <w:szCs w:val="24"/>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FD32F1"/>
    <w:multiLevelType w:val="hybridMultilevel"/>
    <w:tmpl w:val="E444BD92"/>
    <w:lvl w:ilvl="0" w:tplc="8512A7DC">
      <w:start w:val="2"/>
      <w:numFmt w:val="bullet"/>
      <w:lvlText w:val="-"/>
      <w:lvlJc w:val="left"/>
      <w:pPr>
        <w:ind w:left="1680" w:hanging="360"/>
      </w:pPr>
      <w:rPr>
        <w:rFonts w:ascii="Arial" w:eastAsia="Times New Roman" w:hAnsi="Arial" w:cs="Arial" w:hint="default"/>
        <w:color w:val="auto"/>
      </w:rPr>
    </w:lvl>
    <w:lvl w:ilvl="1" w:tplc="C4A2FE16">
      <w:start w:val="1"/>
      <w:numFmt w:val="bullet"/>
      <w:lvlText w:val="-"/>
      <w:lvlJc w:val="left"/>
      <w:pPr>
        <w:ind w:left="2400" w:hanging="360"/>
      </w:pPr>
      <w:rPr>
        <w:rFonts w:ascii="Courier New" w:hAnsi="Courier New" w:hint="default"/>
      </w:rPr>
    </w:lvl>
    <w:lvl w:ilvl="2" w:tplc="04090005">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0">
    <w:nsid w:val="657A3921"/>
    <w:multiLevelType w:val="hybridMultilevel"/>
    <w:tmpl w:val="D696BC84"/>
    <w:lvl w:ilvl="0" w:tplc="301ABF18">
      <w:start w:val="1"/>
      <w:numFmt w:val="lowerLetter"/>
      <w:lvlText w:val="%1)"/>
      <w:lvlJc w:val="left"/>
      <w:pPr>
        <w:ind w:left="720" w:hanging="360"/>
      </w:pPr>
      <w:rPr>
        <w:rFonts w:ascii="Arial" w:hAnsi="Arial" w:cs="Arial" w:hint="default"/>
        <w:b w:val="0"/>
        <w:sz w:val="24"/>
        <w:szCs w:val="24"/>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077A31"/>
    <w:multiLevelType w:val="hybridMultilevel"/>
    <w:tmpl w:val="FE1400B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DBF16B5"/>
    <w:multiLevelType w:val="hybridMultilevel"/>
    <w:tmpl w:val="DAF47C7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0C03AC3"/>
    <w:multiLevelType w:val="hybridMultilevel"/>
    <w:tmpl w:val="3196D8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CE4CFF"/>
    <w:multiLevelType w:val="hybridMultilevel"/>
    <w:tmpl w:val="3FDC3F9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nsid w:val="7347480D"/>
    <w:multiLevelType w:val="hybridMultilevel"/>
    <w:tmpl w:val="24D8FA0A"/>
    <w:lvl w:ilvl="0" w:tplc="C4A2FE16">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4AB0591"/>
    <w:multiLevelType w:val="hybridMultilevel"/>
    <w:tmpl w:val="9168AD18"/>
    <w:lvl w:ilvl="0" w:tplc="04090001">
      <w:start w:val="1"/>
      <w:numFmt w:val="bullet"/>
      <w:lvlText w:val=""/>
      <w:lvlJc w:val="left"/>
      <w:pPr>
        <w:ind w:left="720" w:hanging="360"/>
      </w:pPr>
      <w:rPr>
        <w:rFonts w:ascii="Symbol" w:hAnsi="Symbol" w:hint="default"/>
        <w:b w:val="0"/>
        <w:sz w:val="24"/>
        <w:szCs w:val="24"/>
      </w:rPr>
    </w:lvl>
    <w:lvl w:ilvl="1" w:tplc="04090019">
      <w:start w:val="1"/>
      <w:numFmt w:val="lowerLetter"/>
      <w:lvlText w:val="%2."/>
      <w:lvlJc w:val="left"/>
      <w:pPr>
        <w:ind w:left="1440" w:hanging="360"/>
      </w:pPr>
    </w:lvl>
    <w:lvl w:ilvl="2" w:tplc="C4A2FE16">
      <w:start w:val="1"/>
      <w:numFmt w:val="bullet"/>
      <w:lvlText w:val="-"/>
      <w:lvlJc w:val="left"/>
      <w:pPr>
        <w:ind w:left="2160" w:hanging="180"/>
      </w:pPr>
      <w:rPr>
        <w:rFonts w:ascii="Courier New" w:hAnsi="Courier New" w:hint="default"/>
      </w:rPr>
    </w:lvl>
    <w:lvl w:ilvl="3" w:tplc="0409000F">
      <w:start w:val="1"/>
      <w:numFmt w:val="decimal"/>
      <w:lvlText w:val="%4."/>
      <w:lvlJc w:val="left"/>
      <w:pPr>
        <w:ind w:left="2880" w:hanging="360"/>
      </w:pPr>
    </w:lvl>
    <w:lvl w:ilvl="4" w:tplc="030C51C4">
      <w:start w:val="1"/>
      <w:numFmt w:val="lowerLetter"/>
      <w:lvlText w:val="%5)"/>
      <w:lvlJc w:val="left"/>
      <w:pPr>
        <w:ind w:left="3600" w:hanging="360"/>
      </w:pPr>
      <w:rPr>
        <w:rFonts w:hint="default"/>
        <w:u w:val="none"/>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127C96"/>
    <w:multiLevelType w:val="hybridMultilevel"/>
    <w:tmpl w:val="E6AAA73C"/>
    <w:lvl w:ilvl="0" w:tplc="492C6E2E">
      <w:start w:val="1"/>
      <w:numFmt w:val="lowerLetter"/>
      <w:lvlText w:val="%1)"/>
      <w:lvlJc w:val="left"/>
      <w:pPr>
        <w:ind w:left="1804" w:hanging="360"/>
      </w:pPr>
      <w:rPr>
        <w:rFonts w:hint="default"/>
      </w:rPr>
    </w:lvl>
    <w:lvl w:ilvl="1" w:tplc="04090001">
      <w:start w:val="1"/>
      <w:numFmt w:val="bullet"/>
      <w:lvlText w:val=""/>
      <w:lvlJc w:val="left"/>
      <w:pPr>
        <w:ind w:left="2524" w:hanging="360"/>
      </w:pPr>
      <w:rPr>
        <w:rFonts w:ascii="Symbol" w:hAnsi="Symbol" w:hint="default"/>
      </w:rPr>
    </w:lvl>
    <w:lvl w:ilvl="2" w:tplc="0409001B" w:tentative="1">
      <w:start w:val="1"/>
      <w:numFmt w:val="lowerRoman"/>
      <w:lvlText w:val="%3."/>
      <w:lvlJc w:val="right"/>
      <w:pPr>
        <w:ind w:left="3244" w:hanging="180"/>
      </w:pPr>
    </w:lvl>
    <w:lvl w:ilvl="3" w:tplc="0409000F" w:tentative="1">
      <w:start w:val="1"/>
      <w:numFmt w:val="decimal"/>
      <w:lvlText w:val="%4."/>
      <w:lvlJc w:val="left"/>
      <w:pPr>
        <w:ind w:left="3964" w:hanging="360"/>
      </w:pPr>
    </w:lvl>
    <w:lvl w:ilvl="4" w:tplc="04090019" w:tentative="1">
      <w:start w:val="1"/>
      <w:numFmt w:val="lowerLetter"/>
      <w:lvlText w:val="%5."/>
      <w:lvlJc w:val="left"/>
      <w:pPr>
        <w:ind w:left="4684" w:hanging="360"/>
      </w:pPr>
    </w:lvl>
    <w:lvl w:ilvl="5" w:tplc="0409001B" w:tentative="1">
      <w:start w:val="1"/>
      <w:numFmt w:val="lowerRoman"/>
      <w:lvlText w:val="%6."/>
      <w:lvlJc w:val="right"/>
      <w:pPr>
        <w:ind w:left="5404" w:hanging="180"/>
      </w:pPr>
    </w:lvl>
    <w:lvl w:ilvl="6" w:tplc="0409000F" w:tentative="1">
      <w:start w:val="1"/>
      <w:numFmt w:val="decimal"/>
      <w:lvlText w:val="%7."/>
      <w:lvlJc w:val="left"/>
      <w:pPr>
        <w:ind w:left="6124" w:hanging="360"/>
      </w:pPr>
    </w:lvl>
    <w:lvl w:ilvl="7" w:tplc="04090019" w:tentative="1">
      <w:start w:val="1"/>
      <w:numFmt w:val="lowerLetter"/>
      <w:lvlText w:val="%8."/>
      <w:lvlJc w:val="left"/>
      <w:pPr>
        <w:ind w:left="6844" w:hanging="360"/>
      </w:pPr>
    </w:lvl>
    <w:lvl w:ilvl="8" w:tplc="0409001B" w:tentative="1">
      <w:start w:val="1"/>
      <w:numFmt w:val="lowerRoman"/>
      <w:lvlText w:val="%9."/>
      <w:lvlJc w:val="right"/>
      <w:pPr>
        <w:ind w:left="7564" w:hanging="180"/>
      </w:pPr>
    </w:lvl>
  </w:abstractNum>
  <w:abstractNum w:abstractNumId="28">
    <w:nsid w:val="761C74B6"/>
    <w:multiLevelType w:val="hybridMultilevel"/>
    <w:tmpl w:val="F25EAE30"/>
    <w:lvl w:ilvl="0" w:tplc="04090017">
      <w:start w:val="1"/>
      <w:numFmt w:val="lowerLetter"/>
      <w:lvlText w:val="%1)"/>
      <w:lvlJc w:val="left"/>
      <w:pPr>
        <w:ind w:left="720" w:hanging="360"/>
      </w:pPr>
    </w:lvl>
    <w:lvl w:ilvl="1" w:tplc="56F2D33A">
      <w:start w:val="1"/>
      <w:numFmt w:val="lowerLetter"/>
      <w:lvlText w:val="%2)"/>
      <w:lvlJc w:val="left"/>
      <w:pPr>
        <w:ind w:left="2070" w:hanging="9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F247CA"/>
    <w:multiLevelType w:val="hybridMultilevel"/>
    <w:tmpl w:val="B5AC0808"/>
    <w:lvl w:ilvl="0" w:tplc="C4A2FE16">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nsid w:val="7D450989"/>
    <w:multiLevelType w:val="hybridMultilevel"/>
    <w:tmpl w:val="9A482376"/>
    <w:lvl w:ilvl="0" w:tplc="C4A2FE16">
      <w:start w:val="1"/>
      <w:numFmt w:val="bullet"/>
      <w:lvlText w:val="-"/>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4"/>
  </w:num>
  <w:num w:numId="2">
    <w:abstractNumId w:val="26"/>
  </w:num>
  <w:num w:numId="3">
    <w:abstractNumId w:val="12"/>
  </w:num>
  <w:num w:numId="4">
    <w:abstractNumId w:val="19"/>
  </w:num>
  <w:num w:numId="5">
    <w:abstractNumId w:val="6"/>
  </w:num>
  <w:num w:numId="6">
    <w:abstractNumId w:val="20"/>
  </w:num>
  <w:num w:numId="7">
    <w:abstractNumId w:val="18"/>
  </w:num>
  <w:num w:numId="8">
    <w:abstractNumId w:val="5"/>
  </w:num>
  <w:num w:numId="9">
    <w:abstractNumId w:val="4"/>
  </w:num>
  <w:num w:numId="10">
    <w:abstractNumId w:val="27"/>
  </w:num>
  <w:num w:numId="11">
    <w:abstractNumId w:val="16"/>
  </w:num>
  <w:num w:numId="12">
    <w:abstractNumId w:val="8"/>
  </w:num>
  <w:num w:numId="13">
    <w:abstractNumId w:val="11"/>
  </w:num>
  <w:num w:numId="14">
    <w:abstractNumId w:val="13"/>
  </w:num>
  <w:num w:numId="15">
    <w:abstractNumId w:val="10"/>
  </w:num>
  <w:num w:numId="16">
    <w:abstractNumId w:val="28"/>
  </w:num>
  <w:num w:numId="17">
    <w:abstractNumId w:val="0"/>
  </w:num>
  <w:num w:numId="18">
    <w:abstractNumId w:val="2"/>
  </w:num>
  <w:num w:numId="19">
    <w:abstractNumId w:val="25"/>
  </w:num>
  <w:num w:numId="20">
    <w:abstractNumId w:val="29"/>
  </w:num>
  <w:num w:numId="21">
    <w:abstractNumId w:val="1"/>
  </w:num>
  <w:num w:numId="22">
    <w:abstractNumId w:val="17"/>
  </w:num>
  <w:num w:numId="23">
    <w:abstractNumId w:val="9"/>
  </w:num>
  <w:num w:numId="24">
    <w:abstractNumId w:val="30"/>
  </w:num>
  <w:num w:numId="25">
    <w:abstractNumId w:val="21"/>
  </w:num>
  <w:num w:numId="26">
    <w:abstractNumId w:val="23"/>
  </w:num>
  <w:num w:numId="27">
    <w:abstractNumId w:val="7"/>
  </w:num>
  <w:num w:numId="28">
    <w:abstractNumId w:val="15"/>
  </w:num>
  <w:num w:numId="29">
    <w:abstractNumId w:val="14"/>
  </w:num>
  <w:num w:numId="30">
    <w:abstractNumId w:val="3"/>
  </w:num>
  <w:num w:numId="31">
    <w:abstractNumId w:val="2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hyphenationZone w:val="425"/>
  <w:displayHorizontalDrawingGridEvery w:val="0"/>
  <w:displayVerticalDrawingGridEvery w:val="0"/>
  <w:doNotUseMarginsForDrawingGridOrigin/>
  <w:noPunctuationKerning/>
  <w:characterSpacingControl w:val="doNotCompress"/>
  <w:compat/>
  <w:rsids>
    <w:rsidRoot w:val="00D84642"/>
    <w:rsid w:val="00002CC2"/>
    <w:rsid w:val="0000482E"/>
    <w:rsid w:val="000113BF"/>
    <w:rsid w:val="0001270A"/>
    <w:rsid w:val="0002193A"/>
    <w:rsid w:val="00033F33"/>
    <w:rsid w:val="0003570B"/>
    <w:rsid w:val="00037BEC"/>
    <w:rsid w:val="00040C92"/>
    <w:rsid w:val="00043C00"/>
    <w:rsid w:val="000448F0"/>
    <w:rsid w:val="0006011C"/>
    <w:rsid w:val="00061747"/>
    <w:rsid w:val="00075A7B"/>
    <w:rsid w:val="00076805"/>
    <w:rsid w:val="000810E3"/>
    <w:rsid w:val="00082483"/>
    <w:rsid w:val="00084EC4"/>
    <w:rsid w:val="000871C4"/>
    <w:rsid w:val="00097C41"/>
    <w:rsid w:val="000A7BBB"/>
    <w:rsid w:val="000B507F"/>
    <w:rsid w:val="000B64DE"/>
    <w:rsid w:val="000B7952"/>
    <w:rsid w:val="000B7A91"/>
    <w:rsid w:val="000D0120"/>
    <w:rsid w:val="000D270B"/>
    <w:rsid w:val="000D2E69"/>
    <w:rsid w:val="000E134A"/>
    <w:rsid w:val="000F24DD"/>
    <w:rsid w:val="000F7E28"/>
    <w:rsid w:val="001028C5"/>
    <w:rsid w:val="00105A9B"/>
    <w:rsid w:val="00105E43"/>
    <w:rsid w:val="00114FDD"/>
    <w:rsid w:val="00115CA4"/>
    <w:rsid w:val="00116CE3"/>
    <w:rsid w:val="001201A9"/>
    <w:rsid w:val="0012289A"/>
    <w:rsid w:val="001234D8"/>
    <w:rsid w:val="00123D20"/>
    <w:rsid w:val="00124412"/>
    <w:rsid w:val="00127948"/>
    <w:rsid w:val="00143748"/>
    <w:rsid w:val="00146A02"/>
    <w:rsid w:val="00150FF7"/>
    <w:rsid w:val="00152762"/>
    <w:rsid w:val="00152910"/>
    <w:rsid w:val="001576A5"/>
    <w:rsid w:val="0016035C"/>
    <w:rsid w:val="00162579"/>
    <w:rsid w:val="00162B67"/>
    <w:rsid w:val="001637C4"/>
    <w:rsid w:val="001718C3"/>
    <w:rsid w:val="00172C62"/>
    <w:rsid w:val="00174C98"/>
    <w:rsid w:val="00181949"/>
    <w:rsid w:val="00182165"/>
    <w:rsid w:val="00182484"/>
    <w:rsid w:val="00182ECD"/>
    <w:rsid w:val="001835DE"/>
    <w:rsid w:val="00185CB4"/>
    <w:rsid w:val="001871CD"/>
    <w:rsid w:val="00191B1A"/>
    <w:rsid w:val="00196C65"/>
    <w:rsid w:val="00197210"/>
    <w:rsid w:val="001A0821"/>
    <w:rsid w:val="001A0BFD"/>
    <w:rsid w:val="001A0D2E"/>
    <w:rsid w:val="001A3999"/>
    <w:rsid w:val="001A5AA8"/>
    <w:rsid w:val="001A6B46"/>
    <w:rsid w:val="001A7D8B"/>
    <w:rsid w:val="001B536B"/>
    <w:rsid w:val="001B5F4A"/>
    <w:rsid w:val="001B6428"/>
    <w:rsid w:val="001B6792"/>
    <w:rsid w:val="001B68FC"/>
    <w:rsid w:val="001C0A6E"/>
    <w:rsid w:val="001D095B"/>
    <w:rsid w:val="001D1BA9"/>
    <w:rsid w:val="001D47E6"/>
    <w:rsid w:val="001D4C1C"/>
    <w:rsid w:val="001E347C"/>
    <w:rsid w:val="001E351E"/>
    <w:rsid w:val="00206A91"/>
    <w:rsid w:val="00206D1A"/>
    <w:rsid w:val="0021122B"/>
    <w:rsid w:val="002123E4"/>
    <w:rsid w:val="00213A0D"/>
    <w:rsid w:val="00213EBE"/>
    <w:rsid w:val="002165DD"/>
    <w:rsid w:val="00220F04"/>
    <w:rsid w:val="0022212C"/>
    <w:rsid w:val="0022300A"/>
    <w:rsid w:val="002232DB"/>
    <w:rsid w:val="00226C1A"/>
    <w:rsid w:val="00230CC6"/>
    <w:rsid w:val="00232114"/>
    <w:rsid w:val="002366F3"/>
    <w:rsid w:val="00241537"/>
    <w:rsid w:val="00245D9D"/>
    <w:rsid w:val="00254CFA"/>
    <w:rsid w:val="00257DAD"/>
    <w:rsid w:val="00261FD2"/>
    <w:rsid w:val="002625E9"/>
    <w:rsid w:val="00263631"/>
    <w:rsid w:val="00263A1B"/>
    <w:rsid w:val="00264212"/>
    <w:rsid w:val="00264332"/>
    <w:rsid w:val="00264429"/>
    <w:rsid w:val="00265DEF"/>
    <w:rsid w:val="00267132"/>
    <w:rsid w:val="002735C3"/>
    <w:rsid w:val="0028154C"/>
    <w:rsid w:val="00285D90"/>
    <w:rsid w:val="00287F95"/>
    <w:rsid w:val="00290A9B"/>
    <w:rsid w:val="002A15D0"/>
    <w:rsid w:val="002A39F0"/>
    <w:rsid w:val="002A4AD3"/>
    <w:rsid w:val="002A637E"/>
    <w:rsid w:val="002B450B"/>
    <w:rsid w:val="002B4855"/>
    <w:rsid w:val="002C50E6"/>
    <w:rsid w:val="002C5CE0"/>
    <w:rsid w:val="002D36A7"/>
    <w:rsid w:val="002D6427"/>
    <w:rsid w:val="002D7B39"/>
    <w:rsid w:val="002E0082"/>
    <w:rsid w:val="002E4047"/>
    <w:rsid w:val="002E6F9B"/>
    <w:rsid w:val="002E772A"/>
    <w:rsid w:val="002E776C"/>
    <w:rsid w:val="002E7E9B"/>
    <w:rsid w:val="002F07D8"/>
    <w:rsid w:val="002F3FD7"/>
    <w:rsid w:val="002F43B3"/>
    <w:rsid w:val="002F5ED2"/>
    <w:rsid w:val="00315B3B"/>
    <w:rsid w:val="00320768"/>
    <w:rsid w:val="00327CFA"/>
    <w:rsid w:val="00330DCD"/>
    <w:rsid w:val="00332A59"/>
    <w:rsid w:val="00332B74"/>
    <w:rsid w:val="00336210"/>
    <w:rsid w:val="003363FC"/>
    <w:rsid w:val="003369EA"/>
    <w:rsid w:val="003414E3"/>
    <w:rsid w:val="00341A38"/>
    <w:rsid w:val="00345232"/>
    <w:rsid w:val="00346061"/>
    <w:rsid w:val="003460D2"/>
    <w:rsid w:val="00350724"/>
    <w:rsid w:val="00350ECD"/>
    <w:rsid w:val="003511ED"/>
    <w:rsid w:val="00352099"/>
    <w:rsid w:val="00361F6F"/>
    <w:rsid w:val="00362AF1"/>
    <w:rsid w:val="00366B7D"/>
    <w:rsid w:val="003725CC"/>
    <w:rsid w:val="003738A9"/>
    <w:rsid w:val="003740FD"/>
    <w:rsid w:val="00375847"/>
    <w:rsid w:val="00381F11"/>
    <w:rsid w:val="00385208"/>
    <w:rsid w:val="00386246"/>
    <w:rsid w:val="003869F2"/>
    <w:rsid w:val="003941B7"/>
    <w:rsid w:val="003B25C1"/>
    <w:rsid w:val="003B2D63"/>
    <w:rsid w:val="003B36E1"/>
    <w:rsid w:val="003C08A2"/>
    <w:rsid w:val="003C0A2F"/>
    <w:rsid w:val="003C17AC"/>
    <w:rsid w:val="003C25C6"/>
    <w:rsid w:val="003C32CE"/>
    <w:rsid w:val="003C58FE"/>
    <w:rsid w:val="003C7BAA"/>
    <w:rsid w:val="003D2E4A"/>
    <w:rsid w:val="003D364D"/>
    <w:rsid w:val="003D3ADE"/>
    <w:rsid w:val="003D6CFE"/>
    <w:rsid w:val="003E19B3"/>
    <w:rsid w:val="003E3444"/>
    <w:rsid w:val="003E55E7"/>
    <w:rsid w:val="003F0957"/>
    <w:rsid w:val="003F1292"/>
    <w:rsid w:val="003F68DC"/>
    <w:rsid w:val="00407F03"/>
    <w:rsid w:val="004122A3"/>
    <w:rsid w:val="004124D0"/>
    <w:rsid w:val="00414206"/>
    <w:rsid w:val="004167FB"/>
    <w:rsid w:val="00423A80"/>
    <w:rsid w:val="0043016E"/>
    <w:rsid w:val="00444A2F"/>
    <w:rsid w:val="004456D5"/>
    <w:rsid w:val="00446A3B"/>
    <w:rsid w:val="00447F57"/>
    <w:rsid w:val="00452FBC"/>
    <w:rsid w:val="00454ED8"/>
    <w:rsid w:val="004606D0"/>
    <w:rsid w:val="00466D42"/>
    <w:rsid w:val="00467802"/>
    <w:rsid w:val="004715E4"/>
    <w:rsid w:val="004719FD"/>
    <w:rsid w:val="00475410"/>
    <w:rsid w:val="00476996"/>
    <w:rsid w:val="00476E2D"/>
    <w:rsid w:val="00481537"/>
    <w:rsid w:val="004829E6"/>
    <w:rsid w:val="00484185"/>
    <w:rsid w:val="004851C6"/>
    <w:rsid w:val="00485622"/>
    <w:rsid w:val="00485B6E"/>
    <w:rsid w:val="0048620D"/>
    <w:rsid w:val="004914E1"/>
    <w:rsid w:val="0049276C"/>
    <w:rsid w:val="004A1EAD"/>
    <w:rsid w:val="004A5030"/>
    <w:rsid w:val="004A785F"/>
    <w:rsid w:val="004A7D1E"/>
    <w:rsid w:val="004B11D6"/>
    <w:rsid w:val="004B442F"/>
    <w:rsid w:val="004C095C"/>
    <w:rsid w:val="004C3D45"/>
    <w:rsid w:val="004C454A"/>
    <w:rsid w:val="004C5811"/>
    <w:rsid w:val="004C767A"/>
    <w:rsid w:val="004D192F"/>
    <w:rsid w:val="004D2403"/>
    <w:rsid w:val="004D4B27"/>
    <w:rsid w:val="004D7772"/>
    <w:rsid w:val="004E49FD"/>
    <w:rsid w:val="004E757A"/>
    <w:rsid w:val="004E7D4A"/>
    <w:rsid w:val="004F4998"/>
    <w:rsid w:val="00500D98"/>
    <w:rsid w:val="005065FD"/>
    <w:rsid w:val="00512375"/>
    <w:rsid w:val="005131A2"/>
    <w:rsid w:val="0051406A"/>
    <w:rsid w:val="0052102B"/>
    <w:rsid w:val="00522216"/>
    <w:rsid w:val="005239C7"/>
    <w:rsid w:val="00524229"/>
    <w:rsid w:val="00527481"/>
    <w:rsid w:val="005324CF"/>
    <w:rsid w:val="005331B5"/>
    <w:rsid w:val="00533E4D"/>
    <w:rsid w:val="005341D2"/>
    <w:rsid w:val="00534C07"/>
    <w:rsid w:val="00541BDB"/>
    <w:rsid w:val="00543104"/>
    <w:rsid w:val="00546304"/>
    <w:rsid w:val="0055177D"/>
    <w:rsid w:val="00552321"/>
    <w:rsid w:val="00556044"/>
    <w:rsid w:val="005614B4"/>
    <w:rsid w:val="00562125"/>
    <w:rsid w:val="0057703C"/>
    <w:rsid w:val="0058096D"/>
    <w:rsid w:val="005814F8"/>
    <w:rsid w:val="00581B8B"/>
    <w:rsid w:val="005822CD"/>
    <w:rsid w:val="00583BF7"/>
    <w:rsid w:val="005842FF"/>
    <w:rsid w:val="0058568E"/>
    <w:rsid w:val="005858E5"/>
    <w:rsid w:val="00593D9F"/>
    <w:rsid w:val="00597E84"/>
    <w:rsid w:val="005A073A"/>
    <w:rsid w:val="005B0496"/>
    <w:rsid w:val="005B3D9A"/>
    <w:rsid w:val="005C4C9B"/>
    <w:rsid w:val="005C4DAA"/>
    <w:rsid w:val="005D4892"/>
    <w:rsid w:val="005D5FB1"/>
    <w:rsid w:val="005D6753"/>
    <w:rsid w:val="005D7BD7"/>
    <w:rsid w:val="005E1925"/>
    <w:rsid w:val="005E291A"/>
    <w:rsid w:val="005E4ECB"/>
    <w:rsid w:val="005E78CF"/>
    <w:rsid w:val="005F1D7B"/>
    <w:rsid w:val="005F338A"/>
    <w:rsid w:val="005F36EA"/>
    <w:rsid w:val="005F52F3"/>
    <w:rsid w:val="00601CC1"/>
    <w:rsid w:val="00605695"/>
    <w:rsid w:val="006063C6"/>
    <w:rsid w:val="00606591"/>
    <w:rsid w:val="0060799B"/>
    <w:rsid w:val="006108D0"/>
    <w:rsid w:val="00611E1E"/>
    <w:rsid w:val="00614A98"/>
    <w:rsid w:val="00614CDF"/>
    <w:rsid w:val="0061788E"/>
    <w:rsid w:val="00617F96"/>
    <w:rsid w:val="0062252C"/>
    <w:rsid w:val="006236B8"/>
    <w:rsid w:val="00623AD3"/>
    <w:rsid w:val="006245A6"/>
    <w:rsid w:val="00624C27"/>
    <w:rsid w:val="006277E3"/>
    <w:rsid w:val="00632B1B"/>
    <w:rsid w:val="00634D1B"/>
    <w:rsid w:val="00636E04"/>
    <w:rsid w:val="00642020"/>
    <w:rsid w:val="00642D5C"/>
    <w:rsid w:val="00643698"/>
    <w:rsid w:val="006543E4"/>
    <w:rsid w:val="00654DE4"/>
    <w:rsid w:val="0065726D"/>
    <w:rsid w:val="00663774"/>
    <w:rsid w:val="006641B4"/>
    <w:rsid w:val="006715D1"/>
    <w:rsid w:val="006743C5"/>
    <w:rsid w:val="00680969"/>
    <w:rsid w:val="00685607"/>
    <w:rsid w:val="006941E9"/>
    <w:rsid w:val="00696FBA"/>
    <w:rsid w:val="006A248F"/>
    <w:rsid w:val="006A3E0C"/>
    <w:rsid w:val="006B3012"/>
    <w:rsid w:val="006B35AE"/>
    <w:rsid w:val="006C28A8"/>
    <w:rsid w:val="006C2B3D"/>
    <w:rsid w:val="006C34E3"/>
    <w:rsid w:val="006C498F"/>
    <w:rsid w:val="006C511D"/>
    <w:rsid w:val="006C52F5"/>
    <w:rsid w:val="006C630D"/>
    <w:rsid w:val="006D29AD"/>
    <w:rsid w:val="006D5E25"/>
    <w:rsid w:val="006E16F8"/>
    <w:rsid w:val="006E5D28"/>
    <w:rsid w:val="006F14E0"/>
    <w:rsid w:val="006F2E9C"/>
    <w:rsid w:val="006F3626"/>
    <w:rsid w:val="006F49DE"/>
    <w:rsid w:val="006F4C89"/>
    <w:rsid w:val="006F4D18"/>
    <w:rsid w:val="007014ED"/>
    <w:rsid w:val="00701D3A"/>
    <w:rsid w:val="00702B15"/>
    <w:rsid w:val="00703CCA"/>
    <w:rsid w:val="00707FCA"/>
    <w:rsid w:val="00711E6E"/>
    <w:rsid w:val="00715586"/>
    <w:rsid w:val="00715D11"/>
    <w:rsid w:val="0072038D"/>
    <w:rsid w:val="00721BE9"/>
    <w:rsid w:val="00722088"/>
    <w:rsid w:val="0072331E"/>
    <w:rsid w:val="00723FCE"/>
    <w:rsid w:val="007249D0"/>
    <w:rsid w:val="00727385"/>
    <w:rsid w:val="00732DD1"/>
    <w:rsid w:val="007366D1"/>
    <w:rsid w:val="00744DEC"/>
    <w:rsid w:val="00752CE9"/>
    <w:rsid w:val="00763990"/>
    <w:rsid w:val="00764383"/>
    <w:rsid w:val="00764FF2"/>
    <w:rsid w:val="007655DB"/>
    <w:rsid w:val="0077358C"/>
    <w:rsid w:val="00775291"/>
    <w:rsid w:val="00777C77"/>
    <w:rsid w:val="00781FD5"/>
    <w:rsid w:val="00782013"/>
    <w:rsid w:val="007824EE"/>
    <w:rsid w:val="00787714"/>
    <w:rsid w:val="00790B43"/>
    <w:rsid w:val="007927A6"/>
    <w:rsid w:val="00793EBE"/>
    <w:rsid w:val="007963C5"/>
    <w:rsid w:val="007A1CC9"/>
    <w:rsid w:val="007A26C9"/>
    <w:rsid w:val="007A2A18"/>
    <w:rsid w:val="007A40C9"/>
    <w:rsid w:val="007A42C6"/>
    <w:rsid w:val="007A4392"/>
    <w:rsid w:val="007A5F3B"/>
    <w:rsid w:val="007A75BD"/>
    <w:rsid w:val="007B4778"/>
    <w:rsid w:val="007C4FF3"/>
    <w:rsid w:val="007D52A4"/>
    <w:rsid w:val="007F4185"/>
    <w:rsid w:val="007F4AFA"/>
    <w:rsid w:val="007F7375"/>
    <w:rsid w:val="008006BD"/>
    <w:rsid w:val="008007FA"/>
    <w:rsid w:val="00800ECF"/>
    <w:rsid w:val="008059E7"/>
    <w:rsid w:val="008064CA"/>
    <w:rsid w:val="00807F0D"/>
    <w:rsid w:val="00812D1B"/>
    <w:rsid w:val="00812E92"/>
    <w:rsid w:val="00814E8F"/>
    <w:rsid w:val="00814FDE"/>
    <w:rsid w:val="00815A85"/>
    <w:rsid w:val="00816E47"/>
    <w:rsid w:val="00822D84"/>
    <w:rsid w:val="00823FAB"/>
    <w:rsid w:val="00833121"/>
    <w:rsid w:val="008354D0"/>
    <w:rsid w:val="00841804"/>
    <w:rsid w:val="00842C5C"/>
    <w:rsid w:val="00844580"/>
    <w:rsid w:val="008512F6"/>
    <w:rsid w:val="00852514"/>
    <w:rsid w:val="00864AD4"/>
    <w:rsid w:val="00873F9A"/>
    <w:rsid w:val="00882C81"/>
    <w:rsid w:val="008838CE"/>
    <w:rsid w:val="00887C79"/>
    <w:rsid w:val="008906D6"/>
    <w:rsid w:val="008960D4"/>
    <w:rsid w:val="008960F3"/>
    <w:rsid w:val="008A23EB"/>
    <w:rsid w:val="008A395F"/>
    <w:rsid w:val="008B020D"/>
    <w:rsid w:val="008B357A"/>
    <w:rsid w:val="008B38DF"/>
    <w:rsid w:val="008B75D1"/>
    <w:rsid w:val="008C0B93"/>
    <w:rsid w:val="008C1257"/>
    <w:rsid w:val="008C6024"/>
    <w:rsid w:val="008D0DBA"/>
    <w:rsid w:val="008D2937"/>
    <w:rsid w:val="008D36DA"/>
    <w:rsid w:val="008D468E"/>
    <w:rsid w:val="008D605C"/>
    <w:rsid w:val="008D6188"/>
    <w:rsid w:val="008E04F5"/>
    <w:rsid w:val="008E0CB0"/>
    <w:rsid w:val="008E142A"/>
    <w:rsid w:val="008E224E"/>
    <w:rsid w:val="008E2EF1"/>
    <w:rsid w:val="008E45E9"/>
    <w:rsid w:val="008F0BF5"/>
    <w:rsid w:val="008F2E7A"/>
    <w:rsid w:val="008F3079"/>
    <w:rsid w:val="008F57BB"/>
    <w:rsid w:val="00900D9D"/>
    <w:rsid w:val="00903E53"/>
    <w:rsid w:val="00912B6F"/>
    <w:rsid w:val="00912F6E"/>
    <w:rsid w:val="00916EA3"/>
    <w:rsid w:val="009203C6"/>
    <w:rsid w:val="00931B8C"/>
    <w:rsid w:val="0094041E"/>
    <w:rsid w:val="009448A8"/>
    <w:rsid w:val="009526E3"/>
    <w:rsid w:val="0095723F"/>
    <w:rsid w:val="00957B1B"/>
    <w:rsid w:val="00960FA5"/>
    <w:rsid w:val="0096722D"/>
    <w:rsid w:val="00967D2A"/>
    <w:rsid w:val="00971346"/>
    <w:rsid w:val="00971619"/>
    <w:rsid w:val="00975073"/>
    <w:rsid w:val="00984313"/>
    <w:rsid w:val="0098508F"/>
    <w:rsid w:val="00986C14"/>
    <w:rsid w:val="0098750F"/>
    <w:rsid w:val="009A1C6F"/>
    <w:rsid w:val="009A3CF3"/>
    <w:rsid w:val="009A5447"/>
    <w:rsid w:val="009B0FA2"/>
    <w:rsid w:val="009B1AAA"/>
    <w:rsid w:val="009B23D7"/>
    <w:rsid w:val="009B3940"/>
    <w:rsid w:val="009B53CE"/>
    <w:rsid w:val="009B6EE0"/>
    <w:rsid w:val="009B6F01"/>
    <w:rsid w:val="009B754C"/>
    <w:rsid w:val="009C18BA"/>
    <w:rsid w:val="009C60CA"/>
    <w:rsid w:val="009C72EC"/>
    <w:rsid w:val="009D19B5"/>
    <w:rsid w:val="009D38B0"/>
    <w:rsid w:val="009D4207"/>
    <w:rsid w:val="009D6E7B"/>
    <w:rsid w:val="009D7DBF"/>
    <w:rsid w:val="009E0294"/>
    <w:rsid w:val="009E2704"/>
    <w:rsid w:val="009E2934"/>
    <w:rsid w:val="009E42BD"/>
    <w:rsid w:val="009F0CBD"/>
    <w:rsid w:val="009F3221"/>
    <w:rsid w:val="009F3726"/>
    <w:rsid w:val="009F66C0"/>
    <w:rsid w:val="009F6DC0"/>
    <w:rsid w:val="00A033AE"/>
    <w:rsid w:val="00A06ECC"/>
    <w:rsid w:val="00A115E6"/>
    <w:rsid w:val="00A158BD"/>
    <w:rsid w:val="00A173E1"/>
    <w:rsid w:val="00A17469"/>
    <w:rsid w:val="00A24F3C"/>
    <w:rsid w:val="00A25B89"/>
    <w:rsid w:val="00A261C1"/>
    <w:rsid w:val="00A32FED"/>
    <w:rsid w:val="00A348D4"/>
    <w:rsid w:val="00A36546"/>
    <w:rsid w:val="00A4104F"/>
    <w:rsid w:val="00A412B5"/>
    <w:rsid w:val="00A44352"/>
    <w:rsid w:val="00A450C9"/>
    <w:rsid w:val="00A4529A"/>
    <w:rsid w:val="00A52C85"/>
    <w:rsid w:val="00A63BF9"/>
    <w:rsid w:val="00A65B34"/>
    <w:rsid w:val="00A66CE4"/>
    <w:rsid w:val="00A67930"/>
    <w:rsid w:val="00A73E80"/>
    <w:rsid w:val="00A760B1"/>
    <w:rsid w:val="00A7736B"/>
    <w:rsid w:val="00A8408A"/>
    <w:rsid w:val="00A870DB"/>
    <w:rsid w:val="00A87597"/>
    <w:rsid w:val="00A93760"/>
    <w:rsid w:val="00A938C8"/>
    <w:rsid w:val="00A95E3C"/>
    <w:rsid w:val="00A97088"/>
    <w:rsid w:val="00A97638"/>
    <w:rsid w:val="00AA1218"/>
    <w:rsid w:val="00AA269F"/>
    <w:rsid w:val="00AA27B4"/>
    <w:rsid w:val="00AA6262"/>
    <w:rsid w:val="00AA7E66"/>
    <w:rsid w:val="00AB3DE6"/>
    <w:rsid w:val="00AB6A0B"/>
    <w:rsid w:val="00AB7495"/>
    <w:rsid w:val="00AD03FB"/>
    <w:rsid w:val="00AD4285"/>
    <w:rsid w:val="00AE15EB"/>
    <w:rsid w:val="00AE179B"/>
    <w:rsid w:val="00AE24F0"/>
    <w:rsid w:val="00AE7176"/>
    <w:rsid w:val="00AF6418"/>
    <w:rsid w:val="00AF767B"/>
    <w:rsid w:val="00B04219"/>
    <w:rsid w:val="00B0428E"/>
    <w:rsid w:val="00B04B9B"/>
    <w:rsid w:val="00B069DC"/>
    <w:rsid w:val="00B13CEA"/>
    <w:rsid w:val="00B212F1"/>
    <w:rsid w:val="00B223F7"/>
    <w:rsid w:val="00B25768"/>
    <w:rsid w:val="00B2707D"/>
    <w:rsid w:val="00B34367"/>
    <w:rsid w:val="00B40045"/>
    <w:rsid w:val="00B41EE6"/>
    <w:rsid w:val="00B452DE"/>
    <w:rsid w:val="00B45F48"/>
    <w:rsid w:val="00B46070"/>
    <w:rsid w:val="00B46140"/>
    <w:rsid w:val="00B46C6E"/>
    <w:rsid w:val="00B52E00"/>
    <w:rsid w:val="00B574DB"/>
    <w:rsid w:val="00B70966"/>
    <w:rsid w:val="00B7360B"/>
    <w:rsid w:val="00B738B2"/>
    <w:rsid w:val="00B76F1F"/>
    <w:rsid w:val="00B77FA9"/>
    <w:rsid w:val="00B8177B"/>
    <w:rsid w:val="00B8203C"/>
    <w:rsid w:val="00B850F1"/>
    <w:rsid w:val="00B851BC"/>
    <w:rsid w:val="00B9246F"/>
    <w:rsid w:val="00B924C6"/>
    <w:rsid w:val="00B93956"/>
    <w:rsid w:val="00B966B4"/>
    <w:rsid w:val="00B96EC0"/>
    <w:rsid w:val="00BA2B2D"/>
    <w:rsid w:val="00BA37AC"/>
    <w:rsid w:val="00BB0292"/>
    <w:rsid w:val="00BB2AF3"/>
    <w:rsid w:val="00BB2B1D"/>
    <w:rsid w:val="00BB6452"/>
    <w:rsid w:val="00BB69A7"/>
    <w:rsid w:val="00BC135B"/>
    <w:rsid w:val="00BC416B"/>
    <w:rsid w:val="00BC4BBE"/>
    <w:rsid w:val="00BD1B78"/>
    <w:rsid w:val="00BD73F9"/>
    <w:rsid w:val="00BE23C7"/>
    <w:rsid w:val="00BE350C"/>
    <w:rsid w:val="00BE592E"/>
    <w:rsid w:val="00BF0368"/>
    <w:rsid w:val="00BF1831"/>
    <w:rsid w:val="00BF3252"/>
    <w:rsid w:val="00BF49B3"/>
    <w:rsid w:val="00BF749A"/>
    <w:rsid w:val="00C13745"/>
    <w:rsid w:val="00C152CA"/>
    <w:rsid w:val="00C154CE"/>
    <w:rsid w:val="00C16C9B"/>
    <w:rsid w:val="00C3031D"/>
    <w:rsid w:val="00C30D21"/>
    <w:rsid w:val="00C36901"/>
    <w:rsid w:val="00C40A98"/>
    <w:rsid w:val="00C41074"/>
    <w:rsid w:val="00C42C9F"/>
    <w:rsid w:val="00C4316F"/>
    <w:rsid w:val="00C5107B"/>
    <w:rsid w:val="00C5601B"/>
    <w:rsid w:val="00C611CF"/>
    <w:rsid w:val="00C63F43"/>
    <w:rsid w:val="00C643E0"/>
    <w:rsid w:val="00C65B32"/>
    <w:rsid w:val="00C66BA1"/>
    <w:rsid w:val="00C66C0B"/>
    <w:rsid w:val="00C67F7C"/>
    <w:rsid w:val="00C701E6"/>
    <w:rsid w:val="00C76F90"/>
    <w:rsid w:val="00C77B35"/>
    <w:rsid w:val="00C86FA4"/>
    <w:rsid w:val="00C87FBF"/>
    <w:rsid w:val="00C92E58"/>
    <w:rsid w:val="00C93A96"/>
    <w:rsid w:val="00C950FD"/>
    <w:rsid w:val="00C95FE7"/>
    <w:rsid w:val="00C96590"/>
    <w:rsid w:val="00C97892"/>
    <w:rsid w:val="00CA0B0D"/>
    <w:rsid w:val="00CA53F4"/>
    <w:rsid w:val="00CA7BD2"/>
    <w:rsid w:val="00CA7D08"/>
    <w:rsid w:val="00CB2DE6"/>
    <w:rsid w:val="00CB437B"/>
    <w:rsid w:val="00CB4DF4"/>
    <w:rsid w:val="00CB5FF0"/>
    <w:rsid w:val="00CB6CAF"/>
    <w:rsid w:val="00CC0C37"/>
    <w:rsid w:val="00CC75AD"/>
    <w:rsid w:val="00CD1370"/>
    <w:rsid w:val="00CD3547"/>
    <w:rsid w:val="00CD64F9"/>
    <w:rsid w:val="00CD7DA5"/>
    <w:rsid w:val="00CE32DF"/>
    <w:rsid w:val="00CF15A7"/>
    <w:rsid w:val="00CF38C3"/>
    <w:rsid w:val="00CF44E1"/>
    <w:rsid w:val="00CF5570"/>
    <w:rsid w:val="00CF6B57"/>
    <w:rsid w:val="00CF715B"/>
    <w:rsid w:val="00D025C3"/>
    <w:rsid w:val="00D041B6"/>
    <w:rsid w:val="00D0707F"/>
    <w:rsid w:val="00D1111B"/>
    <w:rsid w:val="00D112A5"/>
    <w:rsid w:val="00D12EE2"/>
    <w:rsid w:val="00D145EC"/>
    <w:rsid w:val="00D165C4"/>
    <w:rsid w:val="00D21E59"/>
    <w:rsid w:val="00D24F4A"/>
    <w:rsid w:val="00D34D93"/>
    <w:rsid w:val="00D35463"/>
    <w:rsid w:val="00D37BD2"/>
    <w:rsid w:val="00D43B44"/>
    <w:rsid w:val="00D50D93"/>
    <w:rsid w:val="00D51097"/>
    <w:rsid w:val="00D529A7"/>
    <w:rsid w:val="00D54B8A"/>
    <w:rsid w:val="00D54F0C"/>
    <w:rsid w:val="00D56D8D"/>
    <w:rsid w:val="00D5717C"/>
    <w:rsid w:val="00D63600"/>
    <w:rsid w:val="00D711F1"/>
    <w:rsid w:val="00D75A65"/>
    <w:rsid w:val="00D77E62"/>
    <w:rsid w:val="00D80C37"/>
    <w:rsid w:val="00D84642"/>
    <w:rsid w:val="00D86E3B"/>
    <w:rsid w:val="00D87CAB"/>
    <w:rsid w:val="00D90FDB"/>
    <w:rsid w:val="00D95846"/>
    <w:rsid w:val="00D97835"/>
    <w:rsid w:val="00DA14BB"/>
    <w:rsid w:val="00DA2B89"/>
    <w:rsid w:val="00DA3847"/>
    <w:rsid w:val="00DA4FCB"/>
    <w:rsid w:val="00DA571B"/>
    <w:rsid w:val="00DB096F"/>
    <w:rsid w:val="00DB1C9F"/>
    <w:rsid w:val="00DB297F"/>
    <w:rsid w:val="00DB36E6"/>
    <w:rsid w:val="00DB4205"/>
    <w:rsid w:val="00DB64C1"/>
    <w:rsid w:val="00DB6E1F"/>
    <w:rsid w:val="00DC12A7"/>
    <w:rsid w:val="00DD1AE2"/>
    <w:rsid w:val="00DD1EAE"/>
    <w:rsid w:val="00DD2622"/>
    <w:rsid w:val="00DD37DB"/>
    <w:rsid w:val="00DD4322"/>
    <w:rsid w:val="00DD716E"/>
    <w:rsid w:val="00DD74AE"/>
    <w:rsid w:val="00DF1A2B"/>
    <w:rsid w:val="00DF24E8"/>
    <w:rsid w:val="00DF2D41"/>
    <w:rsid w:val="00DF4B60"/>
    <w:rsid w:val="00DF76E0"/>
    <w:rsid w:val="00E050BB"/>
    <w:rsid w:val="00E07B13"/>
    <w:rsid w:val="00E20D33"/>
    <w:rsid w:val="00E23033"/>
    <w:rsid w:val="00E2319F"/>
    <w:rsid w:val="00E23A99"/>
    <w:rsid w:val="00E27040"/>
    <w:rsid w:val="00E32052"/>
    <w:rsid w:val="00E42B9F"/>
    <w:rsid w:val="00E45686"/>
    <w:rsid w:val="00E518E0"/>
    <w:rsid w:val="00E60EA7"/>
    <w:rsid w:val="00E61258"/>
    <w:rsid w:val="00E63074"/>
    <w:rsid w:val="00E638A0"/>
    <w:rsid w:val="00E63A31"/>
    <w:rsid w:val="00E653CB"/>
    <w:rsid w:val="00E7028C"/>
    <w:rsid w:val="00E756BA"/>
    <w:rsid w:val="00E81C6E"/>
    <w:rsid w:val="00E8377C"/>
    <w:rsid w:val="00E863B9"/>
    <w:rsid w:val="00E907D7"/>
    <w:rsid w:val="00E90BD5"/>
    <w:rsid w:val="00E90FEE"/>
    <w:rsid w:val="00E932AC"/>
    <w:rsid w:val="00E939A5"/>
    <w:rsid w:val="00E95E6C"/>
    <w:rsid w:val="00EA2454"/>
    <w:rsid w:val="00EA3DA2"/>
    <w:rsid w:val="00EA45B7"/>
    <w:rsid w:val="00EA5BDD"/>
    <w:rsid w:val="00EB008B"/>
    <w:rsid w:val="00EB1CDC"/>
    <w:rsid w:val="00EB36AF"/>
    <w:rsid w:val="00EB474D"/>
    <w:rsid w:val="00EB676C"/>
    <w:rsid w:val="00EB7831"/>
    <w:rsid w:val="00EC50D3"/>
    <w:rsid w:val="00EC629F"/>
    <w:rsid w:val="00EC6F27"/>
    <w:rsid w:val="00ED2A60"/>
    <w:rsid w:val="00ED2AE7"/>
    <w:rsid w:val="00ED7105"/>
    <w:rsid w:val="00ED76C0"/>
    <w:rsid w:val="00EE217D"/>
    <w:rsid w:val="00EE67F0"/>
    <w:rsid w:val="00EE6984"/>
    <w:rsid w:val="00EE7274"/>
    <w:rsid w:val="00EF1DB5"/>
    <w:rsid w:val="00F04185"/>
    <w:rsid w:val="00F04700"/>
    <w:rsid w:val="00F047E2"/>
    <w:rsid w:val="00F05062"/>
    <w:rsid w:val="00F05413"/>
    <w:rsid w:val="00F075F8"/>
    <w:rsid w:val="00F1029E"/>
    <w:rsid w:val="00F17E66"/>
    <w:rsid w:val="00F2039F"/>
    <w:rsid w:val="00F25335"/>
    <w:rsid w:val="00F26342"/>
    <w:rsid w:val="00F32BD5"/>
    <w:rsid w:val="00F330E9"/>
    <w:rsid w:val="00F340AA"/>
    <w:rsid w:val="00F35B01"/>
    <w:rsid w:val="00F400A6"/>
    <w:rsid w:val="00F403F7"/>
    <w:rsid w:val="00F41AF9"/>
    <w:rsid w:val="00F42609"/>
    <w:rsid w:val="00F46535"/>
    <w:rsid w:val="00F46579"/>
    <w:rsid w:val="00F515BA"/>
    <w:rsid w:val="00F515F8"/>
    <w:rsid w:val="00F543AE"/>
    <w:rsid w:val="00F62EA9"/>
    <w:rsid w:val="00F63913"/>
    <w:rsid w:val="00F649EE"/>
    <w:rsid w:val="00F65BC5"/>
    <w:rsid w:val="00F67490"/>
    <w:rsid w:val="00F70E45"/>
    <w:rsid w:val="00F718C9"/>
    <w:rsid w:val="00F74B84"/>
    <w:rsid w:val="00F76A6C"/>
    <w:rsid w:val="00F80332"/>
    <w:rsid w:val="00F83936"/>
    <w:rsid w:val="00F9047B"/>
    <w:rsid w:val="00F90F40"/>
    <w:rsid w:val="00F93F0C"/>
    <w:rsid w:val="00F9494F"/>
    <w:rsid w:val="00F97CAE"/>
    <w:rsid w:val="00FA2F9D"/>
    <w:rsid w:val="00FA3F7E"/>
    <w:rsid w:val="00FA4CA1"/>
    <w:rsid w:val="00FA4E0A"/>
    <w:rsid w:val="00FA6322"/>
    <w:rsid w:val="00FB09CB"/>
    <w:rsid w:val="00FB10C1"/>
    <w:rsid w:val="00FB2E62"/>
    <w:rsid w:val="00FB314D"/>
    <w:rsid w:val="00FB3D78"/>
    <w:rsid w:val="00FB5DF5"/>
    <w:rsid w:val="00FB6655"/>
    <w:rsid w:val="00FC2EC8"/>
    <w:rsid w:val="00FC4794"/>
    <w:rsid w:val="00FC4B95"/>
    <w:rsid w:val="00FC500B"/>
    <w:rsid w:val="00FD27AA"/>
    <w:rsid w:val="00FD2847"/>
    <w:rsid w:val="00FD41BF"/>
    <w:rsid w:val="00FD6959"/>
    <w:rsid w:val="00FE2916"/>
    <w:rsid w:val="00FE56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3C6"/>
    <w:rPr>
      <w:lang w:val="ro-RO"/>
    </w:rPr>
  </w:style>
  <w:style w:type="paragraph" w:styleId="Heading1">
    <w:name w:val="heading 1"/>
    <w:basedOn w:val="Normal"/>
    <w:next w:val="Normal"/>
    <w:qFormat/>
    <w:rsid w:val="009203C6"/>
    <w:pPr>
      <w:keepNext/>
      <w:jc w:val="center"/>
      <w:outlineLvl w:val="0"/>
    </w:pPr>
    <w:rPr>
      <w:rFonts w:ascii="Arial" w:hAnsi="Arial"/>
      <w:b/>
      <w:sz w:val="32"/>
      <w:u w:val="single"/>
    </w:rPr>
  </w:style>
  <w:style w:type="paragraph" w:styleId="Heading2">
    <w:name w:val="heading 2"/>
    <w:basedOn w:val="Normal"/>
    <w:next w:val="Normal"/>
    <w:qFormat/>
    <w:rsid w:val="009203C6"/>
    <w:pPr>
      <w:keepNext/>
      <w:jc w:val="both"/>
      <w:outlineLvl w:val="1"/>
    </w:pPr>
    <w:rPr>
      <w:rFonts w:ascii="Arial" w:hAnsi="Arial"/>
      <w:b/>
      <w:sz w:val="24"/>
      <w:u w:val="single"/>
    </w:rPr>
  </w:style>
  <w:style w:type="paragraph" w:styleId="Heading3">
    <w:name w:val="heading 3"/>
    <w:basedOn w:val="Normal"/>
    <w:next w:val="Normal"/>
    <w:qFormat/>
    <w:rsid w:val="009203C6"/>
    <w:pPr>
      <w:keepNext/>
      <w:jc w:val="both"/>
      <w:outlineLvl w:val="2"/>
    </w:pPr>
    <w:rPr>
      <w:rFonts w:ascii="Arial" w:hAnsi="Arial"/>
      <w:sz w:val="24"/>
    </w:rPr>
  </w:style>
  <w:style w:type="paragraph" w:styleId="Heading4">
    <w:name w:val="heading 4"/>
    <w:basedOn w:val="Normal"/>
    <w:next w:val="Normal"/>
    <w:qFormat/>
    <w:rsid w:val="009203C6"/>
    <w:pPr>
      <w:keepNext/>
      <w:ind w:firstLine="708"/>
      <w:jc w:val="both"/>
      <w:outlineLvl w:val="3"/>
    </w:pPr>
    <w:rPr>
      <w:rFonts w:ascii="Arial" w:hAnsi="Arial"/>
      <w:b/>
      <w:sz w:val="24"/>
      <w:u w:val="single"/>
    </w:rPr>
  </w:style>
  <w:style w:type="paragraph" w:styleId="Heading5">
    <w:name w:val="heading 5"/>
    <w:basedOn w:val="Normal"/>
    <w:next w:val="Normal"/>
    <w:qFormat/>
    <w:rsid w:val="009203C6"/>
    <w:pPr>
      <w:keepNext/>
      <w:outlineLvl w:val="4"/>
    </w:pPr>
    <w:rPr>
      <w:rFonts w:ascii="Arial" w:hAnsi="Arial"/>
      <w:sz w:val="24"/>
      <w:u w:val="single"/>
    </w:rPr>
  </w:style>
  <w:style w:type="paragraph" w:styleId="Heading6">
    <w:name w:val="heading 6"/>
    <w:basedOn w:val="Normal"/>
    <w:next w:val="Normal"/>
    <w:qFormat/>
    <w:rsid w:val="009203C6"/>
    <w:pPr>
      <w:keepNext/>
      <w:jc w:val="both"/>
      <w:outlineLvl w:val="5"/>
    </w:pPr>
    <w:rPr>
      <w:rFonts w:ascii="Arial" w:hAnsi="Arial"/>
      <w:sz w:val="24"/>
      <w:u w:val="single"/>
    </w:rPr>
  </w:style>
  <w:style w:type="paragraph" w:styleId="Heading7">
    <w:name w:val="heading 7"/>
    <w:basedOn w:val="Normal"/>
    <w:next w:val="Normal"/>
    <w:qFormat/>
    <w:rsid w:val="009203C6"/>
    <w:pPr>
      <w:keepNext/>
      <w:jc w:val="both"/>
      <w:outlineLvl w:val="6"/>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03C6"/>
    <w:pPr>
      <w:jc w:val="both"/>
    </w:pPr>
    <w:rPr>
      <w:rFonts w:ascii="Arial" w:hAnsi="Arial"/>
      <w:sz w:val="24"/>
    </w:rPr>
  </w:style>
  <w:style w:type="paragraph" w:styleId="BodyTextIndent3">
    <w:name w:val="Body Text Indent 3"/>
    <w:basedOn w:val="Normal"/>
    <w:rsid w:val="009203C6"/>
    <w:pPr>
      <w:ind w:firstLine="708"/>
      <w:jc w:val="both"/>
    </w:pPr>
    <w:rPr>
      <w:rFonts w:ascii="Arial" w:hAnsi="Arial"/>
      <w:sz w:val="24"/>
    </w:rPr>
  </w:style>
  <w:style w:type="paragraph" w:styleId="BodyText2">
    <w:name w:val="Body Text 2"/>
    <w:basedOn w:val="Normal"/>
    <w:rsid w:val="009203C6"/>
    <w:pPr>
      <w:jc w:val="both"/>
    </w:pPr>
    <w:rPr>
      <w:rFonts w:ascii="Arial" w:hAnsi="Arial"/>
      <w:sz w:val="24"/>
      <w:u w:val="single"/>
    </w:rPr>
  </w:style>
  <w:style w:type="paragraph" w:styleId="BodyTextIndent">
    <w:name w:val="Body Text Indent"/>
    <w:basedOn w:val="Normal"/>
    <w:rsid w:val="009203C6"/>
    <w:pPr>
      <w:ind w:firstLine="360"/>
      <w:jc w:val="both"/>
    </w:pPr>
    <w:rPr>
      <w:rFonts w:ascii="Arial" w:hAnsi="Arial"/>
      <w:sz w:val="24"/>
    </w:rPr>
  </w:style>
  <w:style w:type="paragraph" w:styleId="BodyTextIndent2">
    <w:name w:val="Body Text Indent 2"/>
    <w:basedOn w:val="Normal"/>
    <w:rsid w:val="009203C6"/>
    <w:pPr>
      <w:ind w:left="360"/>
      <w:jc w:val="both"/>
    </w:pPr>
    <w:rPr>
      <w:rFonts w:ascii="Arial" w:hAnsi="Arial"/>
      <w:sz w:val="24"/>
    </w:rPr>
  </w:style>
  <w:style w:type="paragraph" w:styleId="BodyText3">
    <w:name w:val="Body Text 3"/>
    <w:basedOn w:val="Normal"/>
    <w:link w:val="BodyText3Char"/>
    <w:rsid w:val="009203C6"/>
    <w:pPr>
      <w:jc w:val="both"/>
    </w:pPr>
    <w:rPr>
      <w:rFonts w:ascii="Arial" w:hAnsi="Arial"/>
      <w:b/>
      <w:sz w:val="24"/>
      <w:u w:val="single"/>
    </w:rPr>
  </w:style>
  <w:style w:type="paragraph" w:styleId="Title">
    <w:name w:val="Title"/>
    <w:basedOn w:val="Normal"/>
    <w:next w:val="Normal"/>
    <w:link w:val="TitleChar"/>
    <w:uiPriority w:val="10"/>
    <w:qFormat/>
    <w:rsid w:val="00AB6A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AB6A0B"/>
    <w:rPr>
      <w:rFonts w:ascii="Cambria" w:eastAsia="Times New Roman" w:hAnsi="Cambria" w:cs="Times New Roman"/>
      <w:b/>
      <w:bCs/>
      <w:kern w:val="28"/>
      <w:sz w:val="32"/>
      <w:szCs w:val="32"/>
      <w:lang w:val="ro-RO"/>
    </w:rPr>
  </w:style>
  <w:style w:type="character" w:styleId="Strong">
    <w:name w:val="Strong"/>
    <w:basedOn w:val="DefaultParagraphFont"/>
    <w:uiPriority w:val="22"/>
    <w:qFormat/>
    <w:rsid w:val="005E1925"/>
    <w:rPr>
      <w:b/>
      <w:bCs/>
    </w:rPr>
  </w:style>
  <w:style w:type="paragraph" w:styleId="IntenseQuote">
    <w:name w:val="Intense Quote"/>
    <w:basedOn w:val="Normal"/>
    <w:next w:val="Normal"/>
    <w:link w:val="IntenseQuoteChar"/>
    <w:qFormat/>
    <w:rsid w:val="005E1925"/>
    <w:pPr>
      <w:pBdr>
        <w:bottom w:val="single" w:sz="4" w:space="4" w:color="4F81BD"/>
      </w:pBdr>
      <w:overflowPunct w:val="0"/>
      <w:autoSpaceDE w:val="0"/>
      <w:autoSpaceDN w:val="0"/>
      <w:adjustRightInd w:val="0"/>
      <w:spacing w:before="200" w:after="280"/>
      <w:ind w:left="936" w:right="936"/>
      <w:textAlignment w:val="baseline"/>
    </w:pPr>
    <w:rPr>
      <w:b/>
      <w:bCs/>
      <w:i/>
      <w:iCs/>
      <w:color w:val="4F81BD"/>
      <w:lang w:val="hu-HU"/>
    </w:rPr>
  </w:style>
  <w:style w:type="character" w:customStyle="1" w:styleId="IntenseQuoteChar">
    <w:name w:val="Intense Quote Char"/>
    <w:basedOn w:val="DefaultParagraphFont"/>
    <w:link w:val="IntenseQuote"/>
    <w:rsid w:val="005E1925"/>
    <w:rPr>
      <w:b/>
      <w:bCs/>
      <w:i/>
      <w:iCs/>
      <w:color w:val="4F81BD"/>
      <w:lang w:val="hu-HU" w:eastAsia="en-US" w:bidi="ar-SA"/>
    </w:rPr>
  </w:style>
  <w:style w:type="character" w:styleId="SubtleReference">
    <w:name w:val="Subtle Reference"/>
    <w:basedOn w:val="DefaultParagraphFont"/>
    <w:uiPriority w:val="31"/>
    <w:qFormat/>
    <w:rsid w:val="009B6F01"/>
    <w:rPr>
      <w:smallCaps/>
      <w:color w:val="C0504D"/>
      <w:u w:val="single"/>
    </w:rPr>
  </w:style>
  <w:style w:type="character" w:styleId="IntenseEmphasis">
    <w:name w:val="Intense Emphasis"/>
    <w:basedOn w:val="DefaultParagraphFont"/>
    <w:uiPriority w:val="21"/>
    <w:qFormat/>
    <w:rsid w:val="009B6F01"/>
    <w:rPr>
      <w:b/>
      <w:bCs/>
      <w:i/>
      <w:iCs/>
      <w:color w:val="4F81BD"/>
    </w:rPr>
  </w:style>
  <w:style w:type="character" w:styleId="BookTitle">
    <w:name w:val="Book Title"/>
    <w:basedOn w:val="DefaultParagraphFont"/>
    <w:uiPriority w:val="33"/>
    <w:qFormat/>
    <w:rsid w:val="009B6F01"/>
    <w:rPr>
      <w:b/>
      <w:bCs/>
      <w:smallCaps/>
      <w:spacing w:val="5"/>
    </w:rPr>
  </w:style>
  <w:style w:type="character" w:customStyle="1" w:styleId="BodyTextChar">
    <w:name w:val="Body Text Char"/>
    <w:basedOn w:val="DefaultParagraphFont"/>
    <w:link w:val="BodyText"/>
    <w:rsid w:val="00B850F1"/>
    <w:rPr>
      <w:rFonts w:ascii="Arial" w:hAnsi="Arial"/>
      <w:sz w:val="24"/>
      <w:lang w:val="ro-RO"/>
    </w:rPr>
  </w:style>
  <w:style w:type="character" w:customStyle="1" w:styleId="BodyText3Char">
    <w:name w:val="Body Text 3 Char"/>
    <w:basedOn w:val="DefaultParagraphFont"/>
    <w:link w:val="BodyText3"/>
    <w:rsid w:val="00B850F1"/>
    <w:rPr>
      <w:rFonts w:ascii="Arial" w:hAnsi="Arial"/>
      <w:b/>
      <w:sz w:val="24"/>
      <w:u w:val="single"/>
      <w:lang w:val="ro-RO"/>
    </w:rPr>
  </w:style>
  <w:style w:type="paragraph" w:styleId="BalloonText">
    <w:name w:val="Balloon Text"/>
    <w:basedOn w:val="Normal"/>
    <w:link w:val="BalloonTextChar"/>
    <w:uiPriority w:val="99"/>
    <w:semiHidden/>
    <w:unhideWhenUsed/>
    <w:rsid w:val="005D4892"/>
    <w:rPr>
      <w:rFonts w:ascii="Tahoma" w:hAnsi="Tahoma" w:cs="Tahoma"/>
      <w:sz w:val="16"/>
      <w:szCs w:val="16"/>
    </w:rPr>
  </w:style>
  <w:style w:type="character" w:customStyle="1" w:styleId="BalloonTextChar">
    <w:name w:val="Balloon Text Char"/>
    <w:basedOn w:val="DefaultParagraphFont"/>
    <w:link w:val="BalloonText"/>
    <w:uiPriority w:val="99"/>
    <w:semiHidden/>
    <w:rsid w:val="005D4892"/>
    <w:rPr>
      <w:rFonts w:ascii="Tahoma" w:hAnsi="Tahoma" w:cs="Tahoma"/>
      <w:sz w:val="16"/>
      <w:szCs w:val="16"/>
      <w:lang w:val="ro-RO"/>
    </w:rPr>
  </w:style>
  <w:style w:type="paragraph" w:styleId="ListParagraph">
    <w:name w:val="List Paragraph"/>
    <w:basedOn w:val="Normal"/>
    <w:uiPriority w:val="34"/>
    <w:qFormat/>
    <w:rsid w:val="00361F6F"/>
    <w:pPr>
      <w:ind w:left="720"/>
      <w:contextualSpacing/>
    </w:pPr>
    <w:rPr>
      <w:lang w:val="hu-HU"/>
    </w:rPr>
  </w:style>
  <w:style w:type="character" w:customStyle="1" w:styleId="heart-no">
    <w:name w:val="heart-no"/>
    <w:basedOn w:val="DefaultParagraphFont"/>
    <w:rsid w:val="00A158BD"/>
  </w:style>
  <w:style w:type="paragraph" w:styleId="NormalWeb">
    <w:name w:val="Normal (Web)"/>
    <w:basedOn w:val="Normal"/>
    <w:uiPriority w:val="99"/>
    <w:semiHidden/>
    <w:unhideWhenUsed/>
    <w:rsid w:val="00A158BD"/>
    <w:pPr>
      <w:spacing w:before="100" w:beforeAutospacing="1" w:after="100" w:afterAutospacing="1"/>
    </w:pPr>
    <w:rPr>
      <w:sz w:val="24"/>
      <w:szCs w:val="24"/>
      <w:lang w:val="en-US"/>
    </w:rPr>
  </w:style>
  <w:style w:type="paragraph" w:styleId="Subtitle">
    <w:name w:val="Subtitle"/>
    <w:basedOn w:val="Normal"/>
    <w:next w:val="Normal"/>
    <w:link w:val="SubtitleChar"/>
    <w:uiPriority w:val="11"/>
    <w:qFormat/>
    <w:rsid w:val="00B34367"/>
    <w:pPr>
      <w:numPr>
        <w:ilvl w:val="1"/>
      </w:numPr>
      <w:overflowPunct w:val="0"/>
      <w:autoSpaceDE w:val="0"/>
      <w:autoSpaceDN w:val="0"/>
      <w:adjustRightInd w:val="0"/>
      <w:textAlignment w:val="baseline"/>
    </w:pPr>
    <w:rPr>
      <w:rFonts w:ascii="Cambria" w:hAnsi="Cambria"/>
      <w:i/>
      <w:iCs/>
      <w:color w:val="4F81BD"/>
      <w:spacing w:val="15"/>
      <w:sz w:val="24"/>
      <w:szCs w:val="24"/>
      <w:lang w:val="hu-HU"/>
    </w:rPr>
  </w:style>
  <w:style w:type="character" w:customStyle="1" w:styleId="SubtitleChar">
    <w:name w:val="Subtitle Char"/>
    <w:basedOn w:val="DefaultParagraphFont"/>
    <w:link w:val="Subtitle"/>
    <w:uiPriority w:val="11"/>
    <w:rsid w:val="00B34367"/>
    <w:rPr>
      <w:rFonts w:ascii="Cambria" w:hAnsi="Cambria"/>
      <w:i/>
      <w:iCs/>
      <w:color w:val="4F81BD"/>
      <w:spacing w:val="15"/>
      <w:sz w:val="24"/>
      <w:szCs w:val="24"/>
      <w:lang w:val="hu-HU"/>
    </w:rPr>
  </w:style>
  <w:style w:type="table" w:styleId="TableGrid">
    <w:name w:val="Table Grid"/>
    <w:basedOn w:val="TableNormal"/>
    <w:uiPriority w:val="59"/>
    <w:rsid w:val="00B461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rsid w:val="00C77B35"/>
  </w:style>
  <w:style w:type="paragraph" w:customStyle="1" w:styleId="Style1">
    <w:name w:val="Style 1"/>
    <w:basedOn w:val="Normal"/>
    <w:uiPriority w:val="99"/>
    <w:rsid w:val="00E907D7"/>
    <w:pPr>
      <w:widowControl w:val="0"/>
      <w:autoSpaceDE w:val="0"/>
      <w:autoSpaceDN w:val="0"/>
      <w:adjustRightInd w:val="0"/>
    </w:pPr>
    <w:rPr>
      <w:lang w:val="en-US"/>
    </w:rPr>
  </w:style>
  <w:style w:type="character" w:customStyle="1" w:styleId="CharacterStyle1">
    <w:name w:val="Character Style 1"/>
    <w:uiPriority w:val="99"/>
    <w:rsid w:val="00E907D7"/>
    <w:rPr>
      <w:sz w:val="20"/>
      <w:szCs w:val="20"/>
    </w:rPr>
  </w:style>
  <w:style w:type="paragraph" w:customStyle="1" w:styleId="Default">
    <w:name w:val="Default"/>
    <w:rsid w:val="006543E4"/>
    <w:pPr>
      <w:autoSpaceDE w:val="0"/>
      <w:autoSpaceDN w:val="0"/>
      <w:adjustRightInd w:val="0"/>
    </w:pPr>
    <w:rPr>
      <w:rFonts w:eastAsia="Calibri"/>
      <w:color w:val="000000"/>
      <w:sz w:val="24"/>
      <w:szCs w:val="24"/>
    </w:rPr>
  </w:style>
  <w:style w:type="paragraph" w:customStyle="1" w:styleId="ListParagraph1">
    <w:name w:val="List Paragraph1"/>
    <w:aliases w:val="Normal bullet 2,List Paragraph11,Listă paragraf,body 2,List Paragraph111,List Paragraph1111,Antes de enumeración,Listă colorată - Accentuare 11,Bullet,Citation List,List_Paragraph,Multilevel para_II,List Paragraph11111,List Paragraph1112"/>
    <w:basedOn w:val="Normal"/>
    <w:link w:val="ListParagraphChar"/>
    <w:uiPriority w:val="34"/>
    <w:qFormat/>
    <w:rsid w:val="006543E4"/>
    <w:pPr>
      <w:spacing w:line="276" w:lineRule="auto"/>
      <w:ind w:left="720"/>
      <w:contextualSpacing/>
      <w:jc w:val="both"/>
    </w:pPr>
    <w:rPr>
      <w:rFonts w:ascii="Calibri" w:eastAsia="Calibri" w:hAnsi="Calibri"/>
      <w:sz w:val="24"/>
      <w:szCs w:val="24"/>
      <w:lang w:eastAsia="ro-RO"/>
    </w:rPr>
  </w:style>
  <w:style w:type="character" w:customStyle="1" w:styleId="ListParagraphChar">
    <w:name w:val="List Paragraph Char"/>
    <w:aliases w:val="Normal bullet 2 Char,List Paragraph1 Char,Listă paragraf Char,body 2 Char,List Paragraph11 Char,List Paragraph111 Char,Antes de enumeración Char,Listă colorată - Accentuare 11 Char,Bullet Char,Citation List Char,List_Paragraph Char"/>
    <w:link w:val="ListParagraph1"/>
    <w:uiPriority w:val="34"/>
    <w:locked/>
    <w:rsid w:val="006543E4"/>
    <w:rPr>
      <w:rFonts w:ascii="Calibri" w:eastAsia="Calibri" w:hAnsi="Calibri"/>
      <w:sz w:val="24"/>
      <w:szCs w:val="24"/>
      <w:lang w:val="ro-RO" w:eastAsia="ro-RO"/>
    </w:rPr>
  </w:style>
  <w:style w:type="paragraph" w:customStyle="1" w:styleId="Style15">
    <w:name w:val="Style 15"/>
    <w:basedOn w:val="Normal"/>
    <w:uiPriority w:val="99"/>
    <w:rsid w:val="006C28A8"/>
    <w:pPr>
      <w:widowControl w:val="0"/>
      <w:autoSpaceDE w:val="0"/>
      <w:autoSpaceDN w:val="0"/>
      <w:ind w:left="720"/>
    </w:pPr>
    <w:rPr>
      <w:rFonts w:ascii="Tahoma" w:hAnsi="Tahoma" w:cs="Tahoma"/>
      <w:sz w:val="21"/>
      <w:szCs w:val="21"/>
      <w:lang w:val="en-US"/>
    </w:rPr>
  </w:style>
  <w:style w:type="character" w:customStyle="1" w:styleId="CharacterStyle2">
    <w:name w:val="Character Style 2"/>
    <w:uiPriority w:val="99"/>
    <w:rsid w:val="006C28A8"/>
    <w:rPr>
      <w:rFonts w:ascii="Tahoma" w:hAnsi="Tahoma" w:cs="Tahoma"/>
      <w:sz w:val="21"/>
      <w:szCs w:val="21"/>
    </w:rPr>
  </w:style>
</w:styles>
</file>

<file path=word/webSettings.xml><?xml version="1.0" encoding="utf-8"?>
<w:webSettings xmlns:r="http://schemas.openxmlformats.org/officeDocument/2006/relationships" xmlns:w="http://schemas.openxmlformats.org/wordprocessingml/2006/main">
  <w:divs>
    <w:div w:id="998852511">
      <w:bodyDiv w:val="1"/>
      <w:marLeft w:val="0"/>
      <w:marRight w:val="0"/>
      <w:marTop w:val="0"/>
      <w:marBottom w:val="0"/>
      <w:divBdr>
        <w:top w:val="none" w:sz="0" w:space="0" w:color="auto"/>
        <w:left w:val="none" w:sz="0" w:space="0" w:color="auto"/>
        <w:bottom w:val="none" w:sz="0" w:space="0" w:color="auto"/>
        <w:right w:val="none" w:sz="0" w:space="0" w:color="auto"/>
      </w:divBdr>
      <w:divsChild>
        <w:div w:id="523709328">
          <w:marLeft w:val="0"/>
          <w:marRight w:val="0"/>
          <w:marTop w:val="0"/>
          <w:marBottom w:val="0"/>
          <w:divBdr>
            <w:top w:val="none" w:sz="0" w:space="0" w:color="auto"/>
            <w:left w:val="none" w:sz="0" w:space="0" w:color="auto"/>
            <w:bottom w:val="none" w:sz="0" w:space="0" w:color="auto"/>
            <w:right w:val="none" w:sz="0" w:space="0" w:color="auto"/>
          </w:divBdr>
          <w:divsChild>
            <w:div w:id="1260722712">
              <w:marLeft w:val="0"/>
              <w:marRight w:val="0"/>
              <w:marTop w:val="0"/>
              <w:marBottom w:val="0"/>
              <w:divBdr>
                <w:top w:val="none" w:sz="0" w:space="0" w:color="auto"/>
                <w:left w:val="none" w:sz="0" w:space="0" w:color="auto"/>
                <w:bottom w:val="none" w:sz="0" w:space="0" w:color="auto"/>
                <w:right w:val="none" w:sz="0" w:space="0" w:color="auto"/>
              </w:divBdr>
              <w:divsChild>
                <w:div w:id="95252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2779">
          <w:marLeft w:val="0"/>
          <w:marRight w:val="0"/>
          <w:marTop w:val="0"/>
          <w:marBottom w:val="0"/>
          <w:divBdr>
            <w:top w:val="none" w:sz="0" w:space="0" w:color="auto"/>
            <w:left w:val="none" w:sz="0" w:space="0" w:color="auto"/>
            <w:bottom w:val="none" w:sz="0" w:space="0" w:color="auto"/>
            <w:right w:val="none" w:sz="0" w:space="0" w:color="auto"/>
          </w:divBdr>
          <w:divsChild>
            <w:div w:id="700545570">
              <w:marLeft w:val="0"/>
              <w:marRight w:val="0"/>
              <w:marTop w:val="0"/>
              <w:marBottom w:val="0"/>
              <w:divBdr>
                <w:top w:val="none" w:sz="0" w:space="0" w:color="auto"/>
                <w:left w:val="none" w:sz="0" w:space="0" w:color="auto"/>
                <w:bottom w:val="none" w:sz="0" w:space="0" w:color="auto"/>
                <w:right w:val="none" w:sz="0" w:space="0" w:color="auto"/>
              </w:divBdr>
            </w:div>
          </w:divsChild>
        </w:div>
        <w:div w:id="723411606">
          <w:marLeft w:val="0"/>
          <w:marRight w:val="0"/>
          <w:marTop w:val="0"/>
          <w:marBottom w:val="0"/>
          <w:divBdr>
            <w:top w:val="none" w:sz="0" w:space="0" w:color="auto"/>
            <w:left w:val="none" w:sz="0" w:space="0" w:color="auto"/>
            <w:bottom w:val="none" w:sz="0" w:space="0" w:color="auto"/>
            <w:right w:val="none" w:sz="0" w:space="0" w:color="auto"/>
          </w:divBdr>
          <w:divsChild>
            <w:div w:id="34139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19722">
      <w:bodyDiv w:val="1"/>
      <w:marLeft w:val="0"/>
      <w:marRight w:val="0"/>
      <w:marTop w:val="0"/>
      <w:marBottom w:val="0"/>
      <w:divBdr>
        <w:top w:val="none" w:sz="0" w:space="0" w:color="auto"/>
        <w:left w:val="none" w:sz="0" w:space="0" w:color="auto"/>
        <w:bottom w:val="none" w:sz="0" w:space="0" w:color="auto"/>
        <w:right w:val="none" w:sz="0" w:space="0" w:color="auto"/>
      </w:divBdr>
    </w:div>
    <w:div w:id="1828671331">
      <w:bodyDiv w:val="1"/>
      <w:marLeft w:val="0"/>
      <w:marRight w:val="0"/>
      <w:marTop w:val="0"/>
      <w:marBottom w:val="0"/>
      <w:divBdr>
        <w:top w:val="none" w:sz="0" w:space="0" w:color="auto"/>
        <w:left w:val="none" w:sz="0" w:space="0" w:color="auto"/>
        <w:bottom w:val="none" w:sz="0" w:space="0" w:color="auto"/>
        <w:right w:val="none" w:sz="0" w:space="0" w:color="auto"/>
      </w:divBdr>
      <w:divsChild>
        <w:div w:id="604994878">
          <w:marLeft w:val="0"/>
          <w:marRight w:val="0"/>
          <w:marTop w:val="0"/>
          <w:marBottom w:val="0"/>
          <w:divBdr>
            <w:top w:val="none" w:sz="0" w:space="0" w:color="auto"/>
            <w:left w:val="none" w:sz="0" w:space="0" w:color="auto"/>
            <w:bottom w:val="none" w:sz="0" w:space="0" w:color="auto"/>
            <w:right w:val="none" w:sz="0" w:space="0" w:color="auto"/>
          </w:divBdr>
          <w:divsChild>
            <w:div w:id="144330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F6D34-4CB5-430C-BD1F-E4C235685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3152</Words>
  <Characters>17973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S</vt:lpstr>
    </vt:vector>
  </TitlesOfParts>
  <Company>COVASNA</Company>
  <LinksUpToDate>false</LinksUpToDate>
  <CharactersWithSpaces>21083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creator>Proiect Covasna</dc:creator>
  <cp:lastModifiedBy>Dell</cp:lastModifiedBy>
  <cp:revision>2</cp:revision>
  <cp:lastPrinted>2019-03-18T11:17:00Z</cp:lastPrinted>
  <dcterms:created xsi:type="dcterms:W3CDTF">2019-03-18T12:09:00Z</dcterms:created>
  <dcterms:modified xsi:type="dcterms:W3CDTF">2019-03-18T12:09:00Z</dcterms:modified>
</cp:coreProperties>
</file>